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DE" w:rsidRPr="005D1ED1" w:rsidRDefault="00A32EDE" w:rsidP="00A32EDE">
      <w:pPr>
        <w:pStyle w:val="Nagwek"/>
        <w:tabs>
          <w:tab w:val="clear" w:pos="4536"/>
          <w:tab w:val="clear" w:pos="9072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2" name="Obraz 2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:rsidR="00A32EDE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</w:t>
      </w:r>
      <w:r w:rsidRPr="005D1E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1-427 Łódź, </w:t>
      </w:r>
    </w:p>
    <w:p w:rsidR="00A32EDE" w:rsidRPr="005D1ED1" w:rsidRDefault="00A32EDE" w:rsidP="00A32EDE">
      <w:pPr>
        <w:pStyle w:val="Nagwek"/>
        <w:tabs>
          <w:tab w:val="clear" w:pos="4536"/>
          <w:tab w:val="clear" w:pos="9072"/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 /+48/ 42 205 58 71, 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 xml:space="preserve">  /+48</w:t>
      </w:r>
      <w:r w:rsidRPr="005D1ED1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42 205 58 73</w:t>
      </w:r>
    </w:p>
    <w:p w:rsidR="00A32EDE" w:rsidRDefault="00A32EDE" w:rsidP="00A32EDE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</w:t>
      </w:r>
      <w:r w:rsidRPr="005D1ED1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znwl</w:t>
      </w:r>
      <w:r w:rsidRPr="005D1ED1">
        <w:rPr>
          <w:rFonts w:ascii="Arial" w:hAnsi="Arial" w:cs="Arial"/>
          <w:sz w:val="18"/>
          <w:szCs w:val="18"/>
        </w:rPr>
        <w:t>.pl</w:t>
      </w:r>
      <w:r>
        <w:rPr>
          <w:rFonts w:ascii="Arial" w:hAnsi="Arial" w:cs="Arial"/>
          <w:sz w:val="18"/>
          <w:szCs w:val="18"/>
        </w:rPr>
        <w:t>, www.znwl.pl</w:t>
      </w:r>
    </w:p>
    <w:p w:rsidR="00423BBE" w:rsidRPr="00673552" w:rsidRDefault="00423BBE" w:rsidP="00423BBE">
      <w:pPr>
        <w:jc w:val="center"/>
        <w:rPr>
          <w:rFonts w:ascii="Arial" w:hAnsi="Arial" w:cs="Arial"/>
          <w:b/>
          <w:sz w:val="20"/>
          <w:szCs w:val="20"/>
        </w:rPr>
      </w:pPr>
    </w:p>
    <w:p w:rsidR="009D3EDE" w:rsidRPr="00E3658F" w:rsidRDefault="009D3EDE" w:rsidP="009D3EDE">
      <w:pPr>
        <w:jc w:val="center"/>
        <w:rPr>
          <w:rFonts w:cs="Times New Roman"/>
          <w:b/>
          <w:szCs w:val="28"/>
        </w:rPr>
      </w:pPr>
      <w:r w:rsidRPr="00E3658F">
        <w:rPr>
          <w:rFonts w:cs="Times New Roman"/>
          <w:b/>
          <w:szCs w:val="28"/>
        </w:rPr>
        <w:t>Wykaz nieruchomości Województwa Łódzkiego</w:t>
      </w:r>
    </w:p>
    <w:p w:rsidR="009D3EDE" w:rsidRPr="00E3658F" w:rsidRDefault="009D3EDE" w:rsidP="009D3EDE">
      <w:pPr>
        <w:jc w:val="center"/>
        <w:rPr>
          <w:rFonts w:cs="Times New Roman"/>
          <w:b/>
          <w:szCs w:val="28"/>
        </w:rPr>
      </w:pPr>
      <w:r w:rsidRPr="00E3658F">
        <w:rPr>
          <w:rFonts w:cs="Times New Roman"/>
          <w:b/>
          <w:szCs w:val="28"/>
        </w:rPr>
        <w:t xml:space="preserve">przeznaczonych do oddania w </w:t>
      </w:r>
      <w:r w:rsidR="00F501A9">
        <w:rPr>
          <w:rFonts w:cs="Times New Roman"/>
          <w:b/>
          <w:szCs w:val="28"/>
        </w:rPr>
        <w:t>dzierżawę</w:t>
      </w:r>
    </w:p>
    <w:p w:rsidR="00356771" w:rsidRPr="00E3658F" w:rsidRDefault="00356771" w:rsidP="00356771">
      <w:pPr>
        <w:jc w:val="center"/>
        <w:rPr>
          <w:rFonts w:cs="Times New Roman"/>
          <w:sz w:val="8"/>
          <w:szCs w:val="8"/>
        </w:rPr>
      </w:pPr>
    </w:p>
    <w:tbl>
      <w:tblPr>
        <w:tblStyle w:val="Tabela-Siatka"/>
        <w:tblW w:w="10349" w:type="dxa"/>
        <w:jc w:val="center"/>
        <w:tblLook w:val="04A0"/>
      </w:tblPr>
      <w:tblGrid>
        <w:gridCol w:w="2636"/>
        <w:gridCol w:w="7713"/>
      </w:tblGrid>
      <w:tr w:rsidR="00423BBE" w:rsidRPr="000A5952" w:rsidTr="0060239C">
        <w:trPr>
          <w:trHeight w:val="1357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423BBE" w:rsidRPr="000A5952" w:rsidRDefault="00423BBE" w:rsidP="00777C3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 xml:space="preserve">Położenie </w:t>
            </w:r>
          </w:p>
          <w:p w:rsidR="00423BBE" w:rsidRPr="000A5952" w:rsidRDefault="00423BBE" w:rsidP="00777C3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i oznaczenie nieruchomości</w:t>
            </w:r>
          </w:p>
          <w:p w:rsidR="009D3EDE" w:rsidRPr="000A5952" w:rsidRDefault="009D3EDE" w:rsidP="00777C3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3" w:type="dxa"/>
            <w:vAlign w:val="center"/>
          </w:tcPr>
          <w:p w:rsidR="00F501A9" w:rsidRPr="00F501A9" w:rsidRDefault="00F501A9" w:rsidP="00F501A9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501A9">
              <w:rPr>
                <w:rFonts w:eastAsia="Calibri" w:cs="Times New Roman"/>
                <w:sz w:val="24"/>
                <w:szCs w:val="24"/>
              </w:rPr>
              <w:t xml:space="preserve">Nieruchomość gruntowa zabudowana położona w Łodzi, przy al. Włókniarzy 205, </w:t>
            </w:r>
            <w:r w:rsidR="00DD3CCB">
              <w:rPr>
                <w:rFonts w:eastAsia="Calibri" w:cs="Times New Roman"/>
                <w:sz w:val="24"/>
                <w:szCs w:val="24"/>
              </w:rPr>
              <w:t xml:space="preserve">w </w:t>
            </w:r>
            <w:r w:rsidRPr="00F501A9">
              <w:rPr>
                <w:rFonts w:eastAsia="Calibri" w:cs="Times New Roman"/>
                <w:sz w:val="24"/>
                <w:szCs w:val="24"/>
              </w:rPr>
              <w:t>obręb</w:t>
            </w:r>
            <w:r>
              <w:rPr>
                <w:rFonts w:eastAsia="Calibri" w:cs="Times New Roman"/>
                <w:sz w:val="24"/>
                <w:szCs w:val="24"/>
              </w:rPr>
              <w:t xml:space="preserve">ie geodezyjnym P-17, oznaczona </w:t>
            </w:r>
            <w:r w:rsidRPr="00F501A9">
              <w:rPr>
                <w:rFonts w:eastAsia="Calibri" w:cs="Times New Roman"/>
                <w:sz w:val="24"/>
                <w:szCs w:val="24"/>
              </w:rPr>
              <w:t xml:space="preserve">w ewidencji gruntów jako działka nr 15/72, dla której  Sąd Rejonowy dla Łodzi-Śródmieścia w Łodzi, XVI Wydział Ksiąg Wieczystych prowadzi księgę wieczystą </w:t>
            </w:r>
            <w:r>
              <w:rPr>
                <w:rFonts w:eastAsia="Calibri" w:cs="Times New Roman"/>
                <w:sz w:val="24"/>
                <w:szCs w:val="24"/>
              </w:rPr>
              <w:t xml:space="preserve">nr </w:t>
            </w:r>
            <w:r w:rsidRPr="00F501A9">
              <w:rPr>
                <w:rFonts w:eastAsia="Calibri" w:cs="Times New Roman"/>
                <w:sz w:val="24"/>
                <w:szCs w:val="24"/>
              </w:rPr>
              <w:t>LD1M/00294612/4.</w:t>
            </w:r>
          </w:p>
          <w:p w:rsidR="008B4B37" w:rsidRPr="000A5952" w:rsidRDefault="004253F5" w:rsidP="00F501A9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253F5">
              <w:rPr>
                <w:rFonts w:eastAsia="Calibri" w:cs="Times New Roman"/>
                <w:sz w:val="24"/>
                <w:szCs w:val="24"/>
              </w:rPr>
              <w:t>Województwo Łódzkie jest użytkownikiem wieczystym gruntu oraz właścicielem budynków stanowiących odrębną nieruchomość.</w:t>
            </w:r>
          </w:p>
        </w:tc>
      </w:tr>
      <w:tr w:rsidR="00423BBE" w:rsidRPr="000A5952" w:rsidTr="0060239C">
        <w:trPr>
          <w:trHeight w:val="469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423BBE" w:rsidRPr="000A5952" w:rsidRDefault="00423BBE" w:rsidP="00777C3D">
            <w:pPr>
              <w:ind w:right="-3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Powierzchnia</w:t>
            </w:r>
          </w:p>
          <w:p w:rsidR="00423BBE" w:rsidRPr="000A5952" w:rsidRDefault="002A7BB9" w:rsidP="00777C3D">
            <w:pPr>
              <w:ind w:right="-3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n</w:t>
            </w:r>
            <w:r w:rsidR="00423BBE" w:rsidRPr="000A5952">
              <w:rPr>
                <w:rFonts w:cs="Times New Roman"/>
                <w:b/>
                <w:sz w:val="24"/>
                <w:szCs w:val="24"/>
              </w:rPr>
              <w:t>ieruchomości</w:t>
            </w:r>
            <w:r w:rsidRPr="000A59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23BBE" w:rsidRPr="000A5952">
              <w:rPr>
                <w:rFonts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7713" w:type="dxa"/>
            <w:vAlign w:val="center"/>
          </w:tcPr>
          <w:p w:rsidR="00423BBE" w:rsidRPr="000A5952" w:rsidRDefault="00F501A9" w:rsidP="00777C3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501A9">
              <w:rPr>
                <w:rFonts w:eastAsia="Calibri" w:cs="Times New Roman"/>
                <w:sz w:val="24"/>
                <w:szCs w:val="24"/>
              </w:rPr>
              <w:t>0,0650</w:t>
            </w:r>
          </w:p>
        </w:tc>
      </w:tr>
      <w:tr w:rsidR="00423BBE" w:rsidRPr="000A5952" w:rsidTr="0060239C">
        <w:trPr>
          <w:trHeight w:val="902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423BBE" w:rsidRPr="000A5952" w:rsidRDefault="00423BBE" w:rsidP="00777C3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7713" w:type="dxa"/>
            <w:vAlign w:val="center"/>
          </w:tcPr>
          <w:p w:rsidR="00F501A9" w:rsidRPr="00F501A9" w:rsidRDefault="00F501A9" w:rsidP="00F501A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501A9">
              <w:rPr>
                <w:rFonts w:eastAsia="Calibri" w:cs="Times New Roman"/>
                <w:sz w:val="24"/>
                <w:szCs w:val="24"/>
              </w:rPr>
              <w:t xml:space="preserve">Na nieruchomości posadowiony jest budynek murowany, biurowo-usługowy; dwukondygnacyjny, częściowo podpiwniczony,  z użytkowym poddaszem, </w:t>
            </w:r>
            <w:r>
              <w:rPr>
                <w:rFonts w:eastAsia="Calibri" w:cs="Times New Roman"/>
                <w:sz w:val="24"/>
                <w:szCs w:val="24"/>
              </w:rPr>
              <w:t>o </w:t>
            </w:r>
            <w:r w:rsidRPr="00F501A9">
              <w:rPr>
                <w:rFonts w:eastAsia="Calibri" w:cs="Times New Roman"/>
                <w:sz w:val="24"/>
                <w:szCs w:val="24"/>
              </w:rPr>
              <w:t>powierzchni użytkowej 437,86 m</w:t>
            </w:r>
            <w:r w:rsidRPr="00F501A9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Pr="00F501A9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B4B37" w:rsidRPr="000A5952" w:rsidRDefault="00F501A9" w:rsidP="00F501A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501A9">
              <w:rPr>
                <w:rFonts w:eastAsia="Calibri" w:cs="Times New Roman"/>
                <w:sz w:val="24"/>
                <w:szCs w:val="24"/>
              </w:rPr>
              <w:t>Budynek przyłączony jest do sieci energetycznej, gazowej i wodno-kanalizacyjnej.</w:t>
            </w:r>
          </w:p>
        </w:tc>
      </w:tr>
      <w:tr w:rsidR="00356771" w:rsidRPr="000A5952" w:rsidTr="0060239C">
        <w:trPr>
          <w:trHeight w:val="703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356771" w:rsidRPr="000A5952" w:rsidRDefault="009D3EDE" w:rsidP="00F501A9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 xml:space="preserve">Opis przedmiotu </w:t>
            </w:r>
            <w:r w:rsidR="00F501A9">
              <w:rPr>
                <w:rFonts w:cs="Times New Roman"/>
                <w:b/>
                <w:sz w:val="24"/>
                <w:szCs w:val="24"/>
              </w:rPr>
              <w:t>dzierżawy</w:t>
            </w:r>
          </w:p>
        </w:tc>
        <w:tc>
          <w:tcPr>
            <w:tcW w:w="7713" w:type="dxa"/>
            <w:vAlign w:val="center"/>
          </w:tcPr>
          <w:p w:rsidR="00002E5F" w:rsidRPr="000A5952" w:rsidRDefault="009D3EDE" w:rsidP="00EA7DE5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952">
              <w:rPr>
                <w:rFonts w:cs="Times New Roman"/>
                <w:sz w:val="24"/>
                <w:szCs w:val="24"/>
              </w:rPr>
              <w:t xml:space="preserve">Przedmiotem </w:t>
            </w:r>
            <w:r w:rsidR="00EA7DE5">
              <w:rPr>
                <w:rFonts w:cs="Times New Roman"/>
                <w:sz w:val="24"/>
                <w:szCs w:val="24"/>
              </w:rPr>
              <w:t>dzierżawy bę</w:t>
            </w:r>
            <w:r w:rsidR="004253F5">
              <w:rPr>
                <w:rFonts w:cs="Times New Roman"/>
                <w:sz w:val="24"/>
                <w:szCs w:val="24"/>
              </w:rPr>
              <w:t>dzie cała działka gruntu o powierzchni 0,0650 ha oraz posadowiony na niej budynek</w:t>
            </w:r>
            <w:r w:rsidR="001A47BB">
              <w:rPr>
                <w:rFonts w:cs="Times New Roman"/>
                <w:sz w:val="24"/>
                <w:szCs w:val="24"/>
              </w:rPr>
              <w:t xml:space="preserve"> o powierzchni użytkowej 437,86 m</w:t>
            </w:r>
            <w:r w:rsidR="001A47BB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4253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56771" w:rsidRPr="000A5952" w:rsidTr="0060239C">
        <w:trPr>
          <w:trHeight w:val="1677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356771" w:rsidRPr="000A5952" w:rsidRDefault="00356771" w:rsidP="0035677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 xml:space="preserve">Przeznaczenie nieruchomości </w:t>
            </w:r>
          </w:p>
          <w:p w:rsidR="00356771" w:rsidRPr="000A5952" w:rsidRDefault="00356771" w:rsidP="0035677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7713" w:type="dxa"/>
            <w:vAlign w:val="center"/>
          </w:tcPr>
          <w:p w:rsidR="00EA7DE5" w:rsidRPr="00EA7DE5" w:rsidRDefault="00EA7DE5" w:rsidP="00EA7DE5">
            <w:pPr>
              <w:jc w:val="left"/>
              <w:rPr>
                <w:rFonts w:cs="Times New Roman"/>
                <w:sz w:val="24"/>
                <w:szCs w:val="24"/>
              </w:rPr>
            </w:pPr>
            <w:r w:rsidRPr="00EA7DE5">
              <w:rPr>
                <w:rFonts w:cs="Times New Roman"/>
                <w:sz w:val="24"/>
                <w:szCs w:val="24"/>
              </w:rPr>
              <w:t>Nieruchomość nie jest objęta obowiązującym miejscowym planem zagospodarowania przestrzennego.</w:t>
            </w:r>
          </w:p>
          <w:p w:rsidR="008B4B37" w:rsidRPr="000A5952" w:rsidRDefault="00EA7DE5" w:rsidP="00687BE2">
            <w:pPr>
              <w:jc w:val="left"/>
              <w:rPr>
                <w:rFonts w:cs="Times New Roman"/>
                <w:sz w:val="24"/>
                <w:szCs w:val="24"/>
              </w:rPr>
            </w:pPr>
            <w:r w:rsidRPr="00EA7DE5">
              <w:rPr>
                <w:rFonts w:cs="Times New Roman"/>
                <w:sz w:val="24"/>
                <w:szCs w:val="24"/>
              </w:rPr>
              <w:t>Zgodnie z obowiązującym studium zagospodarowania przestrzennego miasta Łodzi przyjętym uchwałą nr</w:t>
            </w:r>
            <w:r w:rsidR="00687BE2">
              <w:rPr>
                <w:rFonts w:cs="Times New Roman"/>
                <w:sz w:val="24"/>
                <w:szCs w:val="24"/>
              </w:rPr>
              <w:t xml:space="preserve"> </w:t>
            </w:r>
            <w:r w:rsidR="00687BE2" w:rsidRPr="00687BE2">
              <w:rPr>
                <w:rFonts w:cs="Times New Roman"/>
                <w:sz w:val="24"/>
                <w:szCs w:val="24"/>
              </w:rPr>
              <w:t xml:space="preserve"> LII/1605/21 Rady Miejskiej w Łodzi z dnia 22 grudnia 2021 r.</w:t>
            </w:r>
            <w:r w:rsidRPr="00EA7DE5">
              <w:rPr>
                <w:rFonts w:cs="Times New Roman"/>
                <w:sz w:val="24"/>
                <w:szCs w:val="24"/>
              </w:rPr>
              <w:t xml:space="preserve">,  nieruchomość leży na terenach </w:t>
            </w:r>
            <w:r w:rsidR="00DD3CCB">
              <w:rPr>
                <w:rFonts w:cs="Times New Roman"/>
                <w:sz w:val="24"/>
                <w:szCs w:val="24"/>
              </w:rPr>
              <w:t xml:space="preserve">oznaczonych symbolem </w:t>
            </w:r>
            <w:r w:rsidR="00687BE2">
              <w:rPr>
                <w:rFonts w:cs="Times New Roman"/>
                <w:sz w:val="24"/>
                <w:szCs w:val="24"/>
              </w:rPr>
              <w:t>TZ – tereny zamknięte kolejowe i policyjne</w:t>
            </w:r>
            <w:r w:rsidRPr="00EA7DE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D3EDE" w:rsidRPr="000A5952" w:rsidTr="004253F5">
        <w:trPr>
          <w:trHeight w:val="924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9D3EDE" w:rsidRPr="000A5952" w:rsidRDefault="009D3EDE" w:rsidP="00F501A9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 xml:space="preserve">Przeznaczenie przedmiotu </w:t>
            </w:r>
            <w:r w:rsidR="00F501A9">
              <w:rPr>
                <w:rFonts w:cs="Times New Roman"/>
                <w:b/>
                <w:sz w:val="24"/>
                <w:szCs w:val="24"/>
              </w:rPr>
              <w:t>dzierżawy</w:t>
            </w:r>
          </w:p>
        </w:tc>
        <w:tc>
          <w:tcPr>
            <w:tcW w:w="7713" w:type="dxa"/>
            <w:vAlign w:val="center"/>
          </w:tcPr>
          <w:p w:rsidR="0060239C" w:rsidRPr="000A5952" w:rsidRDefault="00357677" w:rsidP="004253F5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952">
              <w:rPr>
                <w:rFonts w:cs="Times New Roman"/>
                <w:sz w:val="24"/>
                <w:szCs w:val="24"/>
              </w:rPr>
              <w:t xml:space="preserve">Przedmiot </w:t>
            </w:r>
            <w:r w:rsidR="004253F5">
              <w:rPr>
                <w:rFonts w:cs="Times New Roman"/>
                <w:sz w:val="24"/>
                <w:szCs w:val="24"/>
              </w:rPr>
              <w:t>dzierżawy będzie przeznaczony na prowadzenie działalności gospodarczej.</w:t>
            </w:r>
          </w:p>
        </w:tc>
      </w:tr>
      <w:tr w:rsidR="00423BBE" w:rsidRPr="000A5952" w:rsidTr="0060239C">
        <w:trPr>
          <w:trHeight w:val="411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423BBE" w:rsidRPr="000A5952" w:rsidRDefault="009D3EDE" w:rsidP="00EA7DE5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 xml:space="preserve">Forma i okres </w:t>
            </w:r>
            <w:r w:rsidR="00EA7DE5">
              <w:rPr>
                <w:rFonts w:cs="Times New Roman"/>
                <w:b/>
                <w:sz w:val="24"/>
                <w:szCs w:val="24"/>
              </w:rPr>
              <w:t>dzierżawy</w:t>
            </w:r>
          </w:p>
        </w:tc>
        <w:tc>
          <w:tcPr>
            <w:tcW w:w="7713" w:type="dxa"/>
            <w:vAlign w:val="center"/>
          </w:tcPr>
          <w:p w:rsidR="00423BBE" w:rsidRPr="000A5952" w:rsidRDefault="00EA7DE5" w:rsidP="00EA7DE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Dzierżawa</w:t>
            </w:r>
            <w:r w:rsidR="009D3EDE" w:rsidRPr="000A5952">
              <w:rPr>
                <w:rFonts w:cs="Times New Roman"/>
                <w:sz w:val="24"/>
                <w:szCs w:val="24"/>
              </w:rPr>
              <w:t xml:space="preserve"> w trybie </w:t>
            </w:r>
            <w:r>
              <w:rPr>
                <w:rFonts w:cs="Times New Roman"/>
                <w:sz w:val="24"/>
                <w:szCs w:val="24"/>
              </w:rPr>
              <w:t>przetargowym na okres trzech lat.</w:t>
            </w:r>
          </w:p>
        </w:tc>
      </w:tr>
      <w:tr w:rsidR="009D3EDE" w:rsidRPr="000A5952" w:rsidTr="00E3658F">
        <w:trPr>
          <w:trHeight w:val="700"/>
          <w:jc w:val="center"/>
        </w:trPr>
        <w:tc>
          <w:tcPr>
            <w:tcW w:w="2636" w:type="dxa"/>
            <w:shd w:val="clear" w:color="auto" w:fill="6DDA42"/>
            <w:vAlign w:val="center"/>
          </w:tcPr>
          <w:p w:rsidR="009D3EDE" w:rsidRPr="000A5952" w:rsidRDefault="0033182C" w:rsidP="00830E25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A5952">
              <w:rPr>
                <w:rFonts w:cs="Times New Roman"/>
                <w:b/>
                <w:sz w:val="24"/>
                <w:szCs w:val="24"/>
              </w:rPr>
              <w:t>Wysokość</w:t>
            </w:r>
            <w:r w:rsidR="00A626E5" w:rsidRPr="000A59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A5952">
              <w:rPr>
                <w:rFonts w:cs="Times New Roman"/>
                <w:b/>
                <w:sz w:val="24"/>
                <w:szCs w:val="24"/>
              </w:rPr>
              <w:t xml:space="preserve">czynszu </w:t>
            </w:r>
            <w:r w:rsidR="00830E25">
              <w:rPr>
                <w:rFonts w:cs="Times New Roman"/>
                <w:b/>
                <w:sz w:val="24"/>
                <w:szCs w:val="24"/>
              </w:rPr>
              <w:t>dzierżawy</w:t>
            </w:r>
            <w:r w:rsidR="009D3EDE" w:rsidRPr="000A59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626E5" w:rsidRPr="000A5952">
              <w:rPr>
                <w:rFonts w:cs="Times New Roman"/>
                <w:b/>
                <w:sz w:val="24"/>
                <w:szCs w:val="24"/>
              </w:rPr>
              <w:t>bru</w:t>
            </w:r>
            <w:r w:rsidR="009D3EDE" w:rsidRPr="000A5952">
              <w:rPr>
                <w:rFonts w:cs="Times New Roman"/>
                <w:b/>
                <w:sz w:val="24"/>
                <w:szCs w:val="24"/>
              </w:rPr>
              <w:t>tto*</w:t>
            </w:r>
          </w:p>
        </w:tc>
        <w:tc>
          <w:tcPr>
            <w:tcW w:w="7713" w:type="dxa"/>
            <w:vAlign w:val="center"/>
          </w:tcPr>
          <w:p w:rsidR="009D3EDE" w:rsidRPr="000A5952" w:rsidRDefault="00EA7DE5" w:rsidP="0035677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6.650</w:t>
            </w:r>
            <w:r w:rsidR="00E3658F" w:rsidRPr="000A5952">
              <w:rPr>
                <w:rFonts w:cs="Times New Roman"/>
                <w:sz w:val="24"/>
                <w:szCs w:val="24"/>
              </w:rPr>
              <w:t xml:space="preserve">,00 zł </w:t>
            </w:r>
          </w:p>
        </w:tc>
      </w:tr>
    </w:tbl>
    <w:p w:rsidR="00E3658F" w:rsidRPr="00E3658F" w:rsidRDefault="00164670" w:rsidP="000A5952">
      <w:pPr>
        <w:tabs>
          <w:tab w:val="left" w:pos="9355"/>
        </w:tabs>
        <w:ind w:right="567" w:hanging="426"/>
        <w:jc w:val="left"/>
        <w:rPr>
          <w:rFonts w:cs="Times New Roman"/>
          <w:sz w:val="20"/>
          <w:szCs w:val="20"/>
        </w:rPr>
      </w:pPr>
      <w:r w:rsidRPr="00E3658F">
        <w:rPr>
          <w:rFonts w:cs="Times New Roman"/>
          <w:sz w:val="20"/>
          <w:szCs w:val="20"/>
        </w:rPr>
        <w:t xml:space="preserve">      *</w:t>
      </w:r>
      <w:r w:rsidR="003D159F" w:rsidRPr="00E3658F">
        <w:rPr>
          <w:rFonts w:cs="Times New Roman"/>
          <w:sz w:val="20"/>
          <w:szCs w:val="20"/>
        </w:rPr>
        <w:t xml:space="preserve"> Wysokość miesięcznego czynszu najmu brutto zgodnie z obowiązującym podatkiem VAT.</w:t>
      </w:r>
    </w:p>
    <w:p w:rsidR="00EA7DE5" w:rsidRDefault="00A626E5" w:rsidP="00EA7DE5">
      <w:pPr>
        <w:tabs>
          <w:tab w:val="left" w:pos="9355"/>
        </w:tabs>
        <w:ind w:right="567"/>
        <w:jc w:val="left"/>
        <w:rPr>
          <w:rFonts w:cs="Times New Roman"/>
          <w:bCs/>
          <w:sz w:val="20"/>
          <w:szCs w:val="20"/>
        </w:rPr>
      </w:pPr>
      <w:r w:rsidRPr="00E3658F">
        <w:rPr>
          <w:rFonts w:cs="Times New Roman"/>
          <w:sz w:val="20"/>
          <w:szCs w:val="20"/>
        </w:rPr>
        <w:t>1</w:t>
      </w:r>
      <w:r w:rsidR="009D3EDE" w:rsidRPr="00E3658F">
        <w:rPr>
          <w:rFonts w:cs="Times New Roman"/>
          <w:sz w:val="20"/>
          <w:szCs w:val="20"/>
        </w:rPr>
        <w:t xml:space="preserve">. </w:t>
      </w:r>
      <w:r w:rsidR="00EA7DE5" w:rsidRPr="00EA7DE5">
        <w:rPr>
          <w:rFonts w:cs="Times New Roman"/>
          <w:bCs/>
          <w:sz w:val="20"/>
          <w:szCs w:val="20"/>
        </w:rPr>
        <w:t>Czynsz będzie płatny miesięcznie z góry, w terminie 14 dni od daty wystawienia faktury przez Wynajmującego.</w:t>
      </w:r>
    </w:p>
    <w:p w:rsidR="00EA7DE5" w:rsidRPr="00EA7DE5" w:rsidRDefault="00EA7DE5" w:rsidP="00EA7DE5">
      <w:pPr>
        <w:tabs>
          <w:tab w:val="left" w:pos="9355"/>
        </w:tabs>
        <w:ind w:right="567"/>
        <w:jc w:val="lef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2. </w:t>
      </w:r>
      <w:r w:rsidR="00830E25">
        <w:rPr>
          <w:rFonts w:cs="Times New Roman"/>
          <w:bCs/>
          <w:sz w:val="20"/>
          <w:szCs w:val="20"/>
        </w:rPr>
        <w:t>Wysokość</w:t>
      </w:r>
      <w:r w:rsidRPr="00EA7DE5">
        <w:rPr>
          <w:rFonts w:cs="Times New Roman"/>
          <w:bCs/>
          <w:sz w:val="20"/>
          <w:szCs w:val="20"/>
        </w:rPr>
        <w:t xml:space="preserve"> czynszu ustalona w wyniku przetargu będzie waloryzowana corocznie o</w:t>
      </w:r>
      <w:r>
        <w:rPr>
          <w:rFonts w:cs="Times New Roman"/>
          <w:bCs/>
          <w:sz w:val="20"/>
          <w:szCs w:val="20"/>
        </w:rPr>
        <w:t xml:space="preserve"> wskaźnik wzrostu cen towarów i </w:t>
      </w:r>
      <w:r w:rsidRPr="00EA7DE5">
        <w:rPr>
          <w:rFonts w:cs="Times New Roman"/>
          <w:bCs/>
          <w:sz w:val="20"/>
          <w:szCs w:val="20"/>
        </w:rPr>
        <w:t>usług konsumpcyjnych za rok poprzedni, ogłosz</w:t>
      </w:r>
      <w:r>
        <w:rPr>
          <w:rFonts w:cs="Times New Roman"/>
          <w:bCs/>
          <w:sz w:val="20"/>
          <w:szCs w:val="20"/>
        </w:rPr>
        <w:t xml:space="preserve">ony przez </w:t>
      </w:r>
      <w:r w:rsidRPr="00EA7DE5">
        <w:rPr>
          <w:rFonts w:cs="Times New Roman"/>
          <w:bCs/>
          <w:sz w:val="20"/>
          <w:szCs w:val="20"/>
        </w:rPr>
        <w:t>Prezesa Głównego Urzędu Statystycznego.</w:t>
      </w:r>
    </w:p>
    <w:p w:rsidR="009D3EDE" w:rsidRPr="00E3658F" w:rsidRDefault="009D3EDE" w:rsidP="003D159F">
      <w:pPr>
        <w:tabs>
          <w:tab w:val="left" w:pos="9355"/>
        </w:tabs>
        <w:ind w:right="567"/>
        <w:jc w:val="left"/>
        <w:rPr>
          <w:rFonts w:cs="Times New Roman"/>
          <w:sz w:val="20"/>
          <w:szCs w:val="20"/>
        </w:rPr>
      </w:pPr>
    </w:p>
    <w:p w:rsidR="00356771" w:rsidRPr="00E3658F" w:rsidRDefault="00356771" w:rsidP="00E3658F">
      <w:pPr>
        <w:jc w:val="center"/>
        <w:rPr>
          <w:rFonts w:cs="Times New Roman"/>
          <w:b/>
          <w:sz w:val="12"/>
          <w:szCs w:val="12"/>
        </w:rPr>
      </w:pPr>
    </w:p>
    <w:p w:rsidR="00522D67" w:rsidRPr="00E3658F" w:rsidRDefault="00A32EDE" w:rsidP="00E3658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3658F">
        <w:rPr>
          <w:rFonts w:cs="Times New Roman"/>
          <w:b/>
          <w:sz w:val="24"/>
          <w:szCs w:val="24"/>
        </w:rPr>
        <w:t xml:space="preserve">Wykaz podaje się do publicznej wiadomości w dniach od </w:t>
      </w:r>
      <w:r w:rsidR="00EA7DE5">
        <w:rPr>
          <w:rFonts w:cs="Times New Roman"/>
          <w:b/>
          <w:sz w:val="24"/>
          <w:szCs w:val="24"/>
        </w:rPr>
        <w:t>16 maja do 6 czerwca</w:t>
      </w:r>
      <w:r w:rsidR="00E3658F" w:rsidRPr="00E3658F">
        <w:rPr>
          <w:rFonts w:cs="Times New Roman"/>
          <w:b/>
          <w:sz w:val="24"/>
          <w:szCs w:val="24"/>
        </w:rPr>
        <w:t xml:space="preserve"> 2023</w:t>
      </w:r>
      <w:r w:rsidRPr="00E3658F">
        <w:rPr>
          <w:rFonts w:cs="Times New Roman"/>
          <w:b/>
          <w:sz w:val="24"/>
          <w:szCs w:val="24"/>
        </w:rPr>
        <w:t xml:space="preserve"> roku.</w:t>
      </w:r>
    </w:p>
    <w:p w:rsidR="00777C3D" w:rsidRPr="00E3658F" w:rsidRDefault="00356771" w:rsidP="00E3658F">
      <w:pPr>
        <w:spacing w:line="360" w:lineRule="auto"/>
        <w:jc w:val="center"/>
        <w:rPr>
          <w:rFonts w:cs="Times New Roman"/>
          <w:sz w:val="24"/>
          <w:szCs w:val="24"/>
        </w:rPr>
      </w:pPr>
      <w:r w:rsidRPr="00E3658F">
        <w:rPr>
          <w:rFonts w:cs="Times New Roman"/>
          <w:b/>
          <w:sz w:val="24"/>
          <w:szCs w:val="24"/>
        </w:rPr>
        <w:t>Sprawę prowadzi A</w:t>
      </w:r>
      <w:r w:rsidR="00E3658F" w:rsidRPr="00E3658F">
        <w:rPr>
          <w:rFonts w:cs="Times New Roman"/>
          <w:b/>
          <w:sz w:val="24"/>
          <w:szCs w:val="24"/>
        </w:rPr>
        <w:t>gnieszka Miłosz</w:t>
      </w:r>
      <w:r w:rsidRPr="00E3658F">
        <w:rPr>
          <w:rFonts w:cs="Times New Roman"/>
          <w:b/>
          <w:sz w:val="24"/>
          <w:szCs w:val="24"/>
        </w:rPr>
        <w:t>, tel. 42 205-58-71; wewnętrzny 13</w:t>
      </w:r>
      <w:r w:rsidR="00E3658F" w:rsidRPr="00E3658F">
        <w:rPr>
          <w:rFonts w:cs="Times New Roman"/>
          <w:b/>
          <w:sz w:val="24"/>
          <w:szCs w:val="24"/>
        </w:rPr>
        <w:t>2</w:t>
      </w:r>
      <w:r w:rsidRPr="00E3658F">
        <w:rPr>
          <w:rFonts w:cs="Times New Roman"/>
          <w:b/>
          <w:sz w:val="24"/>
          <w:szCs w:val="24"/>
        </w:rPr>
        <w:t>.</w:t>
      </w:r>
    </w:p>
    <w:sectPr w:rsidR="00777C3D" w:rsidRPr="00E3658F" w:rsidSect="009D3ED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1E4"/>
    <w:multiLevelType w:val="hybridMultilevel"/>
    <w:tmpl w:val="31362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7616"/>
    <w:multiLevelType w:val="hybridMultilevel"/>
    <w:tmpl w:val="FBFE0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BBE"/>
    <w:rsid w:val="00002E5F"/>
    <w:rsid w:val="00017AE6"/>
    <w:rsid w:val="000515B0"/>
    <w:rsid w:val="00056051"/>
    <w:rsid w:val="000574F1"/>
    <w:rsid w:val="00072D48"/>
    <w:rsid w:val="000A5952"/>
    <w:rsid w:val="00156C7D"/>
    <w:rsid w:val="00164670"/>
    <w:rsid w:val="001662F2"/>
    <w:rsid w:val="001A47BB"/>
    <w:rsid w:val="001B507C"/>
    <w:rsid w:val="001C3BB7"/>
    <w:rsid w:val="00217A86"/>
    <w:rsid w:val="002A7BB9"/>
    <w:rsid w:val="002E0C67"/>
    <w:rsid w:val="0033182C"/>
    <w:rsid w:val="003368CA"/>
    <w:rsid w:val="0034705D"/>
    <w:rsid w:val="00356771"/>
    <w:rsid w:val="00357677"/>
    <w:rsid w:val="00385955"/>
    <w:rsid w:val="003B2466"/>
    <w:rsid w:val="003D159F"/>
    <w:rsid w:val="003D1DD4"/>
    <w:rsid w:val="003E7CE7"/>
    <w:rsid w:val="004022B1"/>
    <w:rsid w:val="00416B30"/>
    <w:rsid w:val="00423BBE"/>
    <w:rsid w:val="004253F5"/>
    <w:rsid w:val="00446A54"/>
    <w:rsid w:val="004C7951"/>
    <w:rsid w:val="004D33E5"/>
    <w:rsid w:val="004E5A4F"/>
    <w:rsid w:val="00522D67"/>
    <w:rsid w:val="0060239C"/>
    <w:rsid w:val="006554D8"/>
    <w:rsid w:val="00673552"/>
    <w:rsid w:val="00687BE2"/>
    <w:rsid w:val="006B6804"/>
    <w:rsid w:val="007128E4"/>
    <w:rsid w:val="00777C3D"/>
    <w:rsid w:val="007A41AE"/>
    <w:rsid w:val="007D5182"/>
    <w:rsid w:val="007D73FD"/>
    <w:rsid w:val="007E2F05"/>
    <w:rsid w:val="00830E25"/>
    <w:rsid w:val="008B4B37"/>
    <w:rsid w:val="00974714"/>
    <w:rsid w:val="009B5C97"/>
    <w:rsid w:val="009D3EDE"/>
    <w:rsid w:val="00A32EDE"/>
    <w:rsid w:val="00A342EA"/>
    <w:rsid w:val="00A626E5"/>
    <w:rsid w:val="00AE452A"/>
    <w:rsid w:val="00AF1268"/>
    <w:rsid w:val="00C52FD7"/>
    <w:rsid w:val="00D558AC"/>
    <w:rsid w:val="00D750CF"/>
    <w:rsid w:val="00DD3CCB"/>
    <w:rsid w:val="00E06998"/>
    <w:rsid w:val="00E3658F"/>
    <w:rsid w:val="00EA7DE5"/>
    <w:rsid w:val="00F07E71"/>
    <w:rsid w:val="00F501A9"/>
    <w:rsid w:val="00F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2E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32EDE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0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31A8-AA0E-4A8F-A804-B6A8359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Żołnierczyk</dc:creator>
  <cp:lastModifiedBy>ADrozda</cp:lastModifiedBy>
  <cp:revision>39</cp:revision>
  <cp:lastPrinted>2023-05-10T08:44:00Z</cp:lastPrinted>
  <dcterms:created xsi:type="dcterms:W3CDTF">2021-07-21T12:44:00Z</dcterms:created>
  <dcterms:modified xsi:type="dcterms:W3CDTF">2023-05-10T12:57:00Z</dcterms:modified>
</cp:coreProperties>
</file>