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S</w:t>
      </w:r>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703F65" w:rsidRDefault="00161008" w:rsidP="00703F65">
            <w:pPr>
              <w:jc w:val="center"/>
              <w:rPr>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703F65">
              <w:rPr>
                <w:b/>
                <w:sz w:val="24"/>
                <w:szCs w:val="24"/>
              </w:rPr>
              <w:t xml:space="preserve">Inspektor ds. Regulacji Stanów Prawnych i Zbywania   </w:t>
            </w:r>
          </w:p>
          <w:p w:rsidR="00161008" w:rsidRPr="00703F65" w:rsidRDefault="00703F65" w:rsidP="00703F65">
            <w:pPr>
              <w:rPr>
                <w:b/>
                <w:sz w:val="24"/>
                <w:szCs w:val="24"/>
              </w:rPr>
            </w:pPr>
            <w:r>
              <w:rPr>
                <w:b/>
                <w:sz w:val="24"/>
                <w:szCs w:val="24"/>
              </w:rPr>
              <w:t xml:space="preserve">                                                              Nieruchomości</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w:t>
            </w:r>
            <w:r w:rsidR="005543C7">
              <w:rPr>
                <w:rFonts w:ascii="Times New Roman" w:hAnsi="Times New Roman" w:cs="Times New Roman"/>
                <w:b/>
                <w:sz w:val="24"/>
                <w:szCs w:val="24"/>
              </w:rPr>
              <w:t xml:space="preserve">                 </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703F65">
            <w:pPr>
              <w:jc w:val="both"/>
              <w:rPr>
                <w:b/>
                <w:sz w:val="24"/>
                <w:szCs w:val="24"/>
              </w:rPr>
            </w:pPr>
            <w:r>
              <w:rPr>
                <w:rFonts w:ascii="Times New Roman" w:hAnsi="Times New Roman" w:cs="Times New Roman"/>
                <w:b/>
                <w:sz w:val="24"/>
                <w:szCs w:val="24"/>
              </w:rPr>
              <w:t>3. Nazwa komórki organizacyjnej :</w:t>
            </w:r>
            <w:r w:rsidR="008170C7">
              <w:rPr>
                <w:rFonts w:ascii="Times New Roman" w:hAnsi="Times New Roman" w:cs="Times New Roman"/>
                <w:b/>
                <w:sz w:val="24"/>
                <w:szCs w:val="24"/>
              </w:rPr>
              <w:t xml:space="preserve">   </w:t>
            </w:r>
            <w:r w:rsidR="00703F65">
              <w:rPr>
                <w:b/>
                <w:sz w:val="24"/>
                <w:szCs w:val="24"/>
              </w:rPr>
              <w:t xml:space="preserve">Wydziale Regulacji Stanów Prawnych i Zbywania </w:t>
            </w:r>
          </w:p>
          <w:p w:rsidR="00703F65" w:rsidRDefault="00703F65" w:rsidP="00703F65">
            <w:pPr>
              <w:jc w:val="both"/>
              <w:rPr>
                <w:rFonts w:ascii="Times New Roman" w:hAnsi="Times New Roman" w:cs="Times New Roman"/>
                <w:b/>
                <w:sz w:val="24"/>
                <w:szCs w:val="24"/>
              </w:rPr>
            </w:pPr>
            <w:r>
              <w:rPr>
                <w:b/>
                <w:sz w:val="24"/>
                <w:szCs w:val="24"/>
              </w:rPr>
              <w:t xml:space="preserve">                                                               Nieruchomości</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w:t>
            </w:r>
            <w:r w:rsidR="00703F65">
              <w:rPr>
                <w:rFonts w:ascii="Times New Roman" w:hAnsi="Times New Roman" w:cs="Times New Roman"/>
                <w:sz w:val="24"/>
                <w:szCs w:val="24"/>
              </w:rPr>
              <w:t xml:space="preserve"> Regulaminie Organizacyjnym </w:t>
            </w:r>
          </w:p>
          <w:p w:rsidR="00703F65" w:rsidRPr="00161008" w:rsidRDefault="00703F65" w:rsidP="009170E2">
            <w:pPr>
              <w:jc w:val="both"/>
              <w:rPr>
                <w:rFonts w:ascii="Times New Roman" w:hAnsi="Times New Roman" w:cs="Times New Roman"/>
                <w:sz w:val="24"/>
                <w:szCs w:val="24"/>
              </w:rPr>
            </w:pPr>
            <w:r>
              <w:rPr>
                <w:rFonts w:ascii="Times New Roman" w:hAnsi="Times New Roman" w:cs="Times New Roman"/>
                <w:sz w:val="24"/>
                <w:szCs w:val="24"/>
              </w:rPr>
              <w:t xml:space="preserve">    ZNWŁ)      </w:t>
            </w:r>
            <w:r w:rsidRPr="00703F65">
              <w:rPr>
                <w:rFonts w:ascii="Times New Roman" w:hAnsi="Times New Roman" w:cs="Times New Roman"/>
                <w:b/>
                <w:sz w:val="24"/>
                <w:szCs w:val="24"/>
              </w:rPr>
              <w:t>RZ</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AA2B5D" w:rsidRDefault="00AA2B5D" w:rsidP="005C014B">
            <w:pPr>
              <w:jc w:val="both"/>
              <w:rPr>
                <w:rFonts w:ascii="Times New Roman" w:hAnsi="Times New Roman" w:cs="Times New Roman"/>
                <w:sz w:val="24"/>
                <w:szCs w:val="24"/>
              </w:rPr>
            </w:pPr>
          </w:p>
          <w:p w:rsidR="00703F65" w:rsidRPr="00B55D19" w:rsidRDefault="00703F65" w:rsidP="00703F65">
            <w:pPr>
              <w:numPr>
                <w:ilvl w:val="0"/>
                <w:numId w:val="13"/>
              </w:numPr>
              <w:ind w:left="567" w:hanging="499"/>
              <w:jc w:val="both"/>
              <w:rPr>
                <w:sz w:val="24"/>
                <w:szCs w:val="24"/>
              </w:rPr>
            </w:pPr>
            <w:r w:rsidRPr="00B55D19">
              <w:rPr>
                <w:sz w:val="24"/>
                <w:szCs w:val="24"/>
              </w:rPr>
              <w:t xml:space="preserve">Prowadzenie spraw związanych z gospodarowaniem nieruchomościami przekazanymi do zarządzania ZNWŁ w rozumieniu ustawy o gospodarce nieruchomościami </w:t>
            </w:r>
            <w:r w:rsidRPr="00B55D19">
              <w:rPr>
                <w:sz w:val="24"/>
                <w:szCs w:val="24"/>
              </w:rPr>
              <w:br/>
              <w:t xml:space="preserve">(tekst jedn. </w:t>
            </w:r>
            <w:r w:rsidR="00A12CFA">
              <w:rPr>
                <w:sz w:val="24"/>
                <w:szCs w:val="24"/>
              </w:rPr>
              <w:t>Dz.U. z 2021 r. poz. 1899, z 2022 r. poz. 1846).</w:t>
            </w:r>
            <w:bookmarkStart w:id="0" w:name="_GoBack"/>
            <w:bookmarkEnd w:id="0"/>
          </w:p>
          <w:p w:rsidR="00703F65" w:rsidRPr="00B55D19" w:rsidRDefault="00703F65" w:rsidP="00703F65">
            <w:pPr>
              <w:numPr>
                <w:ilvl w:val="0"/>
                <w:numId w:val="13"/>
              </w:numPr>
              <w:ind w:left="567" w:hanging="499"/>
              <w:jc w:val="both"/>
              <w:rPr>
                <w:sz w:val="24"/>
                <w:szCs w:val="24"/>
              </w:rPr>
            </w:pPr>
            <w:r w:rsidRPr="00B55D19">
              <w:rPr>
                <w:sz w:val="24"/>
                <w:szCs w:val="24"/>
              </w:rPr>
              <w:t>Współudział w prowadzeniu spraw związanych ze zbywaniem nieruchomości Województwa oraz oddawaniem ich w posiadanie zależne w drodze przetargu oraz bezprzetargowej, w tym:</w:t>
            </w:r>
          </w:p>
          <w:p w:rsidR="00703F65" w:rsidRPr="00B55D19" w:rsidRDefault="00703F65" w:rsidP="00703F65">
            <w:pPr>
              <w:numPr>
                <w:ilvl w:val="0"/>
                <w:numId w:val="14"/>
              </w:numPr>
              <w:ind w:left="993"/>
              <w:contextualSpacing/>
              <w:jc w:val="both"/>
              <w:rPr>
                <w:sz w:val="24"/>
                <w:szCs w:val="24"/>
              </w:rPr>
            </w:pPr>
            <w:r w:rsidRPr="00B55D19">
              <w:rPr>
                <w:sz w:val="24"/>
                <w:szCs w:val="24"/>
              </w:rPr>
              <w:t>kwalifikowanie nieruchomości do zbycia, oddania w posiadanie zależne,</w:t>
            </w:r>
          </w:p>
          <w:p w:rsidR="00703F65" w:rsidRPr="00B55D19" w:rsidRDefault="00703F65" w:rsidP="00703F65">
            <w:pPr>
              <w:numPr>
                <w:ilvl w:val="0"/>
                <w:numId w:val="14"/>
              </w:numPr>
              <w:ind w:left="993"/>
              <w:contextualSpacing/>
              <w:jc w:val="both"/>
              <w:rPr>
                <w:sz w:val="24"/>
                <w:szCs w:val="24"/>
              </w:rPr>
            </w:pPr>
            <w:r w:rsidRPr="00B55D19">
              <w:rPr>
                <w:sz w:val="24"/>
                <w:szCs w:val="24"/>
              </w:rPr>
              <w:t>uzyskiwanie odpowiednich zgód właściwych organów na przeprowadzenie określonych czynności,</w:t>
            </w:r>
          </w:p>
          <w:p w:rsidR="00703F65" w:rsidRPr="00B55D19" w:rsidRDefault="00703F65" w:rsidP="00703F65">
            <w:pPr>
              <w:numPr>
                <w:ilvl w:val="0"/>
                <w:numId w:val="14"/>
              </w:numPr>
              <w:ind w:left="993"/>
              <w:contextualSpacing/>
              <w:jc w:val="both"/>
              <w:rPr>
                <w:sz w:val="24"/>
                <w:szCs w:val="24"/>
              </w:rPr>
            </w:pPr>
            <w:r w:rsidRPr="00B55D19">
              <w:rPr>
                <w:sz w:val="24"/>
                <w:szCs w:val="24"/>
              </w:rPr>
              <w:t>zapewnianie prawidłowej wyceny nieruchomości,</w:t>
            </w:r>
          </w:p>
          <w:p w:rsidR="00703F65" w:rsidRPr="00B55D19" w:rsidRDefault="00703F65" w:rsidP="00703F65">
            <w:pPr>
              <w:numPr>
                <w:ilvl w:val="0"/>
                <w:numId w:val="14"/>
              </w:numPr>
              <w:ind w:left="993"/>
              <w:contextualSpacing/>
              <w:jc w:val="both"/>
              <w:rPr>
                <w:sz w:val="24"/>
                <w:szCs w:val="24"/>
              </w:rPr>
            </w:pPr>
            <w:r w:rsidRPr="00B55D19">
              <w:rPr>
                <w:sz w:val="24"/>
                <w:szCs w:val="24"/>
              </w:rPr>
              <w:t>organizacja i przeprowadzanie przetargów wraz ze sporządzaniem dokumentacji przetargowej, a w przypadku drogi bezprzetargowej sporządzanie projektów protokołów z rokowań, ustalanie warunków zadysponowania nieruchomości,</w:t>
            </w:r>
          </w:p>
          <w:p w:rsidR="00703F65" w:rsidRPr="00B55D19" w:rsidRDefault="00703F65" w:rsidP="00703F65">
            <w:pPr>
              <w:numPr>
                <w:ilvl w:val="0"/>
                <w:numId w:val="14"/>
              </w:numPr>
              <w:ind w:left="993"/>
              <w:contextualSpacing/>
              <w:jc w:val="both"/>
              <w:rPr>
                <w:sz w:val="24"/>
                <w:szCs w:val="24"/>
              </w:rPr>
            </w:pPr>
            <w:r w:rsidRPr="00B55D19">
              <w:rPr>
                <w:sz w:val="24"/>
                <w:szCs w:val="24"/>
              </w:rPr>
              <w:t>współpraca z notariuszem,</w:t>
            </w:r>
          </w:p>
          <w:p w:rsidR="00703F65" w:rsidRPr="00B55D19" w:rsidRDefault="00703F65" w:rsidP="00703F65">
            <w:pPr>
              <w:numPr>
                <w:ilvl w:val="0"/>
                <w:numId w:val="14"/>
              </w:numPr>
              <w:ind w:left="993" w:hanging="357"/>
              <w:jc w:val="both"/>
              <w:rPr>
                <w:sz w:val="24"/>
                <w:szCs w:val="24"/>
              </w:rPr>
            </w:pPr>
            <w:r w:rsidRPr="00B55D19">
              <w:rPr>
                <w:sz w:val="24"/>
                <w:szCs w:val="24"/>
              </w:rPr>
              <w:t>prowadzenie zbioru dokumentów oddzielenie dla każdej z będących przedmiotem obrotu nieruchomości i ich archiwizacja</w:t>
            </w:r>
            <w:r>
              <w:rPr>
                <w:sz w:val="24"/>
                <w:szCs w:val="24"/>
              </w:rPr>
              <w:t>;</w:t>
            </w:r>
          </w:p>
          <w:p w:rsidR="00703F65" w:rsidRPr="00B55D19" w:rsidRDefault="00703F65" w:rsidP="00703F65">
            <w:pPr>
              <w:numPr>
                <w:ilvl w:val="0"/>
                <w:numId w:val="13"/>
              </w:numPr>
              <w:ind w:left="567" w:hanging="499"/>
              <w:jc w:val="both"/>
              <w:rPr>
                <w:sz w:val="24"/>
                <w:szCs w:val="24"/>
              </w:rPr>
            </w:pPr>
            <w:r w:rsidRPr="00B55D19">
              <w:rPr>
                <w:bCs/>
                <w:sz w:val="24"/>
                <w:szCs w:val="24"/>
              </w:rPr>
              <w:t>Przygotowywanie projektów umów cywilno – prawnych (w zakresie najmu, dzierżawy, użyczenia, udostępnienia terenu</w:t>
            </w:r>
            <w:r>
              <w:rPr>
                <w:bCs/>
                <w:sz w:val="24"/>
                <w:szCs w:val="24"/>
              </w:rPr>
              <w:t>, ustanowienia służebności</w:t>
            </w:r>
            <w:r w:rsidRPr="00B55D19">
              <w:rPr>
                <w:bCs/>
                <w:sz w:val="24"/>
                <w:szCs w:val="24"/>
              </w:rPr>
              <w:t>) w ramach powierzonych zadań i obowiązków;</w:t>
            </w:r>
          </w:p>
          <w:p w:rsidR="00703F65" w:rsidRPr="00B55D19" w:rsidRDefault="00703F65" w:rsidP="00703F65">
            <w:pPr>
              <w:numPr>
                <w:ilvl w:val="0"/>
                <w:numId w:val="13"/>
              </w:numPr>
              <w:ind w:left="567" w:hanging="499"/>
              <w:jc w:val="both"/>
              <w:rPr>
                <w:sz w:val="24"/>
                <w:szCs w:val="24"/>
              </w:rPr>
            </w:pPr>
            <w:r w:rsidRPr="00B55D19">
              <w:rPr>
                <w:sz w:val="24"/>
                <w:szCs w:val="24"/>
              </w:rPr>
              <w:t xml:space="preserve">Współudział w przygotowywaniu projektu budżetu Wydziału oraz czynne </w:t>
            </w:r>
            <w:r>
              <w:rPr>
                <w:sz w:val="24"/>
                <w:szCs w:val="24"/>
              </w:rPr>
              <w:t xml:space="preserve">   </w:t>
            </w:r>
            <w:r w:rsidRPr="00B55D19">
              <w:rPr>
                <w:sz w:val="24"/>
                <w:szCs w:val="24"/>
              </w:rPr>
              <w:lastRenderedPageBreak/>
              <w:t>uczestniczenie w pracach nad budową planu budżetu Jednostki,  w tym planu sprzedaży</w:t>
            </w:r>
            <w:r>
              <w:rPr>
                <w:sz w:val="24"/>
                <w:szCs w:val="24"/>
              </w:rPr>
              <w:t>;</w:t>
            </w:r>
          </w:p>
          <w:p w:rsidR="00703F65" w:rsidRDefault="00703F65" w:rsidP="00703F65">
            <w:pPr>
              <w:pStyle w:val="Akapitzlist"/>
              <w:numPr>
                <w:ilvl w:val="0"/>
                <w:numId w:val="13"/>
              </w:numPr>
              <w:jc w:val="both"/>
              <w:rPr>
                <w:sz w:val="24"/>
                <w:szCs w:val="24"/>
              </w:rPr>
            </w:pPr>
            <w:r w:rsidRPr="00703F65">
              <w:rPr>
                <w:sz w:val="24"/>
                <w:szCs w:val="24"/>
              </w:rPr>
              <w:t xml:space="preserve">Analiza i prowadzenie spraw dotyczących regulowania prawnych form władania nieruchomościami i ich obciążania, w tym przygotowywanie  dokumentacji związanej w szczególności z postępowaniami wieczystoksięgowymi, podziałami i scaleniami </w:t>
            </w:r>
            <w:r>
              <w:rPr>
                <w:sz w:val="24"/>
                <w:szCs w:val="24"/>
              </w:rPr>
              <w:t xml:space="preserve"> </w:t>
            </w:r>
            <w:r w:rsidRPr="00703F65">
              <w:rPr>
                <w:sz w:val="24"/>
                <w:szCs w:val="24"/>
              </w:rPr>
              <w:t>nieruchomości, ustanawianiem ograniczonych prawa rzeczowych;</w:t>
            </w:r>
          </w:p>
          <w:p w:rsidR="00703F65" w:rsidRDefault="00703F65" w:rsidP="00703F65">
            <w:pPr>
              <w:pStyle w:val="Akapitzlist"/>
              <w:numPr>
                <w:ilvl w:val="0"/>
                <w:numId w:val="13"/>
              </w:numPr>
              <w:jc w:val="both"/>
              <w:rPr>
                <w:sz w:val="24"/>
                <w:szCs w:val="24"/>
              </w:rPr>
            </w:pPr>
            <w:r w:rsidRPr="00703F65">
              <w:rPr>
                <w:sz w:val="24"/>
                <w:szCs w:val="24"/>
              </w:rPr>
              <w:t>Przygotowywanie i analiza rozwiązań w sprawach nabywania, zbywania, zamiany nieruchomości, w tym m.in. pod kątem procedury, zgodności z przepisami, opłacalności;</w:t>
            </w:r>
          </w:p>
          <w:p w:rsidR="00703F65" w:rsidRDefault="00703F65" w:rsidP="00703F65">
            <w:pPr>
              <w:pStyle w:val="Akapitzlist"/>
              <w:numPr>
                <w:ilvl w:val="0"/>
                <w:numId w:val="13"/>
              </w:numPr>
              <w:jc w:val="both"/>
              <w:rPr>
                <w:sz w:val="24"/>
                <w:szCs w:val="24"/>
              </w:rPr>
            </w:pPr>
            <w:r w:rsidRPr="00703F65">
              <w:rPr>
                <w:sz w:val="24"/>
                <w:szCs w:val="24"/>
              </w:rPr>
              <w:t>Przygotowywanie i przekazywanie będącej w posiadaniu Wydziału dokumentacji niezbędnej do prowadzenia postępowań sądowych w zakresie spraw dotyczących gospodarowania nieruchomościami przez ZNWŁ;</w:t>
            </w:r>
          </w:p>
          <w:p w:rsidR="00703F65" w:rsidRDefault="00703F65" w:rsidP="00703F65">
            <w:pPr>
              <w:pStyle w:val="Akapitzlist"/>
              <w:numPr>
                <w:ilvl w:val="0"/>
                <w:numId w:val="13"/>
              </w:numPr>
              <w:jc w:val="both"/>
              <w:rPr>
                <w:sz w:val="24"/>
                <w:szCs w:val="24"/>
              </w:rPr>
            </w:pPr>
            <w:r w:rsidRPr="00703F65">
              <w:rPr>
                <w:sz w:val="24"/>
                <w:szCs w:val="24"/>
              </w:rPr>
              <w:t>Obsługa zakładki „Nieruchomości” na stronie bip.lodzkie.pl oraz zakł</w:t>
            </w:r>
            <w:r>
              <w:rPr>
                <w:sz w:val="24"/>
                <w:szCs w:val="24"/>
              </w:rPr>
              <w:t xml:space="preserve">adki „Przetargi </w:t>
            </w:r>
            <w:r w:rsidRPr="00703F65">
              <w:rPr>
                <w:sz w:val="24"/>
                <w:szCs w:val="24"/>
              </w:rPr>
              <w:t>na nieruchomości WŁ” na Geoportalu Województwa Łódzkiego;</w:t>
            </w:r>
          </w:p>
          <w:p w:rsidR="00703F65" w:rsidRPr="00703F65" w:rsidRDefault="00703F65" w:rsidP="00703F65">
            <w:pPr>
              <w:pStyle w:val="Akapitzlist"/>
              <w:numPr>
                <w:ilvl w:val="0"/>
                <w:numId w:val="13"/>
              </w:numPr>
              <w:jc w:val="both"/>
              <w:rPr>
                <w:sz w:val="24"/>
                <w:szCs w:val="24"/>
              </w:rPr>
            </w:pPr>
            <w:r w:rsidRPr="00703F65">
              <w:rPr>
                <w:sz w:val="24"/>
                <w:szCs w:val="24"/>
              </w:rPr>
              <w:t>Przygotowywanie projektów sprawozdań, ocen, analiz i informacji w zakresie działalności Wydziału.</w:t>
            </w:r>
          </w:p>
          <w:p w:rsidR="004C0ED9" w:rsidRPr="008F59FA" w:rsidRDefault="00757C4C" w:rsidP="00703F65">
            <w:pPr>
              <w:jc w:val="both"/>
              <w:rPr>
                <w:rFonts w:ascii="Times New Roman" w:hAnsi="Times New Roman" w:cs="Times New Roman"/>
                <w:sz w:val="24"/>
                <w:szCs w:val="24"/>
              </w:rPr>
            </w:pPr>
            <w:r w:rsidRPr="008F59FA">
              <w:rPr>
                <w:rFonts w:ascii="Times New Roman" w:hAnsi="Times New Roman" w:cs="Times New Roman"/>
                <w:sz w:val="24"/>
                <w:szCs w:val="24"/>
              </w:rPr>
              <w:br/>
            </w: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 xml:space="preserve">czynności oraz za przestrzeganie obowiązków wynikających w szczególności z przepisów Kodeksu Pracy, ustawy o pracownikach samorządowych, ustawy o ochronie danych osobowych, Regulaminu Organizacyjnego i </w:t>
            </w:r>
            <w:r w:rsidR="00FA153B">
              <w:rPr>
                <w:rFonts w:ascii="Times New Roman" w:hAnsi="Times New Roman" w:cs="Times New Roman"/>
                <w:sz w:val="24"/>
                <w:szCs w:val="24"/>
              </w:rPr>
              <w:t>Statutu</w:t>
            </w:r>
            <w:r w:rsidRPr="00385353">
              <w:rPr>
                <w:rFonts w:ascii="Times New Roman" w:hAnsi="Times New Roman" w:cs="Times New Roman"/>
                <w:sz w:val="24"/>
                <w:szCs w:val="24"/>
              </w:rPr>
              <w:t xml:space="preserve">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lastRenderedPageBreak/>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AF45BA" w:rsidP="00645499">
            <w:pPr>
              <w:jc w:val="both"/>
              <w:rPr>
                <w:rFonts w:ascii="Times New Roman" w:hAnsi="Times New Roman" w:cs="Times New Roman"/>
                <w:b/>
                <w:sz w:val="24"/>
                <w:szCs w:val="24"/>
              </w:rPr>
            </w:pPr>
            <w:r>
              <w:rPr>
                <w:rFonts w:ascii="Times New Roman" w:hAnsi="Times New Roman" w:cs="Times New Roman"/>
                <w:b/>
                <w:sz w:val="24"/>
                <w:szCs w:val="24"/>
              </w:rPr>
              <w:t>Wyższe</w:t>
            </w:r>
          </w:p>
          <w:p w:rsidR="00645499" w:rsidRDefault="00645499" w:rsidP="0031039D">
            <w:pPr>
              <w:jc w:val="center"/>
              <w:rPr>
                <w:rFonts w:ascii="Times New Roman" w:hAnsi="Times New Roman" w:cs="Times New Roman"/>
                <w:b/>
                <w:sz w:val="24"/>
                <w:szCs w:val="24"/>
              </w:rPr>
            </w:pPr>
          </w:p>
        </w:tc>
        <w:tc>
          <w:tcPr>
            <w:tcW w:w="4606" w:type="dxa"/>
          </w:tcPr>
          <w:p w:rsidR="0069152F" w:rsidRDefault="0069152F" w:rsidP="00152DD1">
            <w:pPr>
              <w:jc w:val="both"/>
              <w:rPr>
                <w:rFonts w:ascii="Times New Roman" w:hAnsi="Times New Roman" w:cs="Times New Roman"/>
                <w:b/>
                <w:sz w:val="24"/>
                <w:szCs w:val="24"/>
              </w:rPr>
            </w:pP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Default="00C41674" w:rsidP="00544469">
            <w:pPr>
              <w:jc w:val="both"/>
              <w:rPr>
                <w:rFonts w:ascii="Times New Roman" w:hAnsi="Times New Roman" w:cs="Times New Roman"/>
                <w:b/>
                <w:sz w:val="24"/>
                <w:szCs w:val="24"/>
              </w:rPr>
            </w:pPr>
            <w:r>
              <w:rPr>
                <w:rFonts w:ascii="Times New Roman" w:hAnsi="Times New Roman" w:cs="Times New Roman"/>
                <w:b/>
                <w:sz w:val="24"/>
                <w:szCs w:val="24"/>
              </w:rPr>
              <w:t>3 lata</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C41674" w:rsidP="00033521">
            <w:pPr>
              <w:jc w:val="both"/>
              <w:rPr>
                <w:rFonts w:ascii="Times New Roman" w:hAnsi="Times New Roman" w:cs="Times New Roman"/>
                <w:sz w:val="24"/>
                <w:szCs w:val="24"/>
              </w:rPr>
            </w:pPr>
            <w:r>
              <w:rPr>
                <w:rFonts w:ascii="Times New Roman" w:hAnsi="Times New Roman" w:cs="Times New Roman"/>
                <w:b/>
                <w:sz w:val="24"/>
                <w:szCs w:val="24"/>
              </w:rPr>
              <w:t>Znajomość zagadnień w szczególności z zakresu: ustawy o gospodarce nieruchomościami, Kodeksu Cywilnego, ustawy o księgach wieczystych i hipotece, ustawy o samorządzie województwa.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16601" w:rsidRPr="00D16601">
              <w:rPr>
                <w:rFonts w:ascii="Times New Roman" w:hAnsi="Times New Roman" w:cs="Times New Roman"/>
                <w:b/>
                <w:sz w:val="24"/>
                <w:szCs w:val="24"/>
              </w:rPr>
              <w:t xml:space="preserve">kreatywność, </w:t>
            </w:r>
          </w:p>
          <w:p w:rsidR="00C41674"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6906CE" w:rsidRDefault="00B31609" w:rsidP="00C41674">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C41674">
              <w:rPr>
                <w:rFonts w:ascii="Times New Roman" w:hAnsi="Times New Roman" w:cs="Times New Roman"/>
                <w:b/>
                <w:sz w:val="24"/>
                <w:szCs w:val="24"/>
              </w:rPr>
              <w:t>biegła obsługa komputera i urządzeń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5A4E55" w:rsidP="00161008">
            <w:pPr>
              <w:jc w:val="both"/>
              <w:rPr>
                <w:rFonts w:ascii="Times New Roman" w:hAnsi="Times New Roman" w:cs="Times New Roman"/>
                <w:b/>
                <w:sz w:val="24"/>
                <w:szCs w:val="24"/>
              </w:rPr>
            </w:pPr>
            <w:r>
              <w:rPr>
                <w:rFonts w:ascii="Times New Roman" w:hAnsi="Times New Roman" w:cs="Times New Roman"/>
                <w:b/>
                <w:sz w:val="24"/>
                <w:szCs w:val="24"/>
              </w:rPr>
              <w:t>Tomasz Margiewicz</w:t>
            </w:r>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2F7599">
        <w:rPr>
          <w:rFonts w:ascii="Times New Roman" w:hAnsi="Times New Roman" w:cs="Times New Roman"/>
          <w:b/>
          <w:sz w:val="24"/>
          <w:szCs w:val="24"/>
        </w:rPr>
        <w:t>29</w:t>
      </w:r>
      <w:r w:rsidR="00620A46">
        <w:rPr>
          <w:rFonts w:ascii="Times New Roman" w:hAnsi="Times New Roman" w:cs="Times New Roman"/>
          <w:b/>
          <w:sz w:val="24"/>
          <w:szCs w:val="24"/>
        </w:rPr>
        <w:t>.09</w:t>
      </w:r>
      <w:r w:rsidR="00061B19">
        <w:rPr>
          <w:rFonts w:ascii="Times New Roman" w:hAnsi="Times New Roman" w:cs="Times New Roman"/>
          <w:b/>
          <w:sz w:val="24"/>
          <w:szCs w:val="24"/>
        </w:rPr>
        <w:t>.2022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023"/>
    <w:multiLevelType w:val="hybridMultilevel"/>
    <w:tmpl w:val="76702544"/>
    <w:lvl w:ilvl="0" w:tplc="0AACBE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012AD9"/>
    <w:multiLevelType w:val="hybridMultilevel"/>
    <w:tmpl w:val="76702544"/>
    <w:lvl w:ilvl="0" w:tplc="0AACBE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D6F1A88"/>
    <w:multiLevelType w:val="hybridMultilevel"/>
    <w:tmpl w:val="19D45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
  </w:num>
  <w:num w:numId="2">
    <w:abstractNumId w:val="7"/>
  </w:num>
  <w:num w:numId="3">
    <w:abstractNumId w:val="9"/>
  </w:num>
  <w:num w:numId="4">
    <w:abstractNumId w:val="2"/>
  </w:num>
  <w:num w:numId="5">
    <w:abstractNumId w:val="14"/>
  </w:num>
  <w:num w:numId="6">
    <w:abstractNumId w:val="12"/>
  </w:num>
  <w:num w:numId="7">
    <w:abstractNumId w:val="4"/>
  </w:num>
  <w:num w:numId="8">
    <w:abstractNumId w:val="8"/>
  </w:num>
  <w:num w:numId="9">
    <w:abstractNumId w:val="5"/>
  </w:num>
  <w:num w:numId="10">
    <w:abstractNumId w:val="10"/>
  </w:num>
  <w:num w:numId="11">
    <w:abstractNumId w:val="13"/>
  </w:num>
  <w:num w:numId="12">
    <w:abstractNumId w:val="3"/>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D1A11"/>
    <w:rsid w:val="000D2D52"/>
    <w:rsid w:val="000D3F90"/>
    <w:rsid w:val="000D4E6C"/>
    <w:rsid w:val="00152DD1"/>
    <w:rsid w:val="00160120"/>
    <w:rsid w:val="00161008"/>
    <w:rsid w:val="001667A7"/>
    <w:rsid w:val="001A5E0C"/>
    <w:rsid w:val="001D1759"/>
    <w:rsid w:val="00216940"/>
    <w:rsid w:val="0021799C"/>
    <w:rsid w:val="0025549E"/>
    <w:rsid w:val="00277D0E"/>
    <w:rsid w:val="00280811"/>
    <w:rsid w:val="002B03B9"/>
    <w:rsid w:val="002D04E3"/>
    <w:rsid w:val="002F7018"/>
    <w:rsid w:val="002F7599"/>
    <w:rsid w:val="00300C99"/>
    <w:rsid w:val="00301481"/>
    <w:rsid w:val="0031039D"/>
    <w:rsid w:val="0036664A"/>
    <w:rsid w:val="00367399"/>
    <w:rsid w:val="00380A98"/>
    <w:rsid w:val="00383BCA"/>
    <w:rsid w:val="00385353"/>
    <w:rsid w:val="003A25F9"/>
    <w:rsid w:val="003E231D"/>
    <w:rsid w:val="00425E85"/>
    <w:rsid w:val="00455BCD"/>
    <w:rsid w:val="00470C51"/>
    <w:rsid w:val="0047230B"/>
    <w:rsid w:val="004C0ED9"/>
    <w:rsid w:val="004C7ED2"/>
    <w:rsid w:val="004D7B00"/>
    <w:rsid w:val="004E6040"/>
    <w:rsid w:val="00544469"/>
    <w:rsid w:val="0055217E"/>
    <w:rsid w:val="005543C7"/>
    <w:rsid w:val="00562BC0"/>
    <w:rsid w:val="005657AF"/>
    <w:rsid w:val="0057339A"/>
    <w:rsid w:val="005A4E55"/>
    <w:rsid w:val="005C014B"/>
    <w:rsid w:val="005F4203"/>
    <w:rsid w:val="00620A46"/>
    <w:rsid w:val="00645499"/>
    <w:rsid w:val="00647A64"/>
    <w:rsid w:val="00672BD6"/>
    <w:rsid w:val="006906CE"/>
    <w:rsid w:val="0069152F"/>
    <w:rsid w:val="006B2809"/>
    <w:rsid w:val="00703F65"/>
    <w:rsid w:val="00707417"/>
    <w:rsid w:val="00732525"/>
    <w:rsid w:val="00757C4C"/>
    <w:rsid w:val="00774ECE"/>
    <w:rsid w:val="00782C19"/>
    <w:rsid w:val="007844EE"/>
    <w:rsid w:val="007844F9"/>
    <w:rsid w:val="00784889"/>
    <w:rsid w:val="0079787E"/>
    <w:rsid w:val="007A1D7B"/>
    <w:rsid w:val="007B5B28"/>
    <w:rsid w:val="008073E6"/>
    <w:rsid w:val="00813626"/>
    <w:rsid w:val="0081497D"/>
    <w:rsid w:val="008170C7"/>
    <w:rsid w:val="008240C6"/>
    <w:rsid w:val="0083377B"/>
    <w:rsid w:val="008554E0"/>
    <w:rsid w:val="008A399C"/>
    <w:rsid w:val="008A4C16"/>
    <w:rsid w:val="008A7BE3"/>
    <w:rsid w:val="008D26EA"/>
    <w:rsid w:val="008D3C82"/>
    <w:rsid w:val="008D74B7"/>
    <w:rsid w:val="008E54C6"/>
    <w:rsid w:val="008F59FA"/>
    <w:rsid w:val="00900760"/>
    <w:rsid w:val="009023CF"/>
    <w:rsid w:val="009046B0"/>
    <w:rsid w:val="009170E2"/>
    <w:rsid w:val="00945CB8"/>
    <w:rsid w:val="00986206"/>
    <w:rsid w:val="009C7B16"/>
    <w:rsid w:val="00A003BD"/>
    <w:rsid w:val="00A12CFA"/>
    <w:rsid w:val="00A20555"/>
    <w:rsid w:val="00A40BC6"/>
    <w:rsid w:val="00A86623"/>
    <w:rsid w:val="00AA0A11"/>
    <w:rsid w:val="00AA2B5D"/>
    <w:rsid w:val="00AA3098"/>
    <w:rsid w:val="00AC0691"/>
    <w:rsid w:val="00AC27DC"/>
    <w:rsid w:val="00AE3AAE"/>
    <w:rsid w:val="00AF45BA"/>
    <w:rsid w:val="00B03503"/>
    <w:rsid w:val="00B208DE"/>
    <w:rsid w:val="00B2376E"/>
    <w:rsid w:val="00B31395"/>
    <w:rsid w:val="00B31609"/>
    <w:rsid w:val="00B92FAA"/>
    <w:rsid w:val="00BF45A2"/>
    <w:rsid w:val="00C101B6"/>
    <w:rsid w:val="00C41674"/>
    <w:rsid w:val="00C458C9"/>
    <w:rsid w:val="00C467DC"/>
    <w:rsid w:val="00C6434D"/>
    <w:rsid w:val="00C768B2"/>
    <w:rsid w:val="00C86AC6"/>
    <w:rsid w:val="00CD7127"/>
    <w:rsid w:val="00D134A3"/>
    <w:rsid w:val="00D16601"/>
    <w:rsid w:val="00D44B22"/>
    <w:rsid w:val="00D60D52"/>
    <w:rsid w:val="00D70B8E"/>
    <w:rsid w:val="00D731FA"/>
    <w:rsid w:val="00D9129F"/>
    <w:rsid w:val="00DF67A8"/>
    <w:rsid w:val="00E15765"/>
    <w:rsid w:val="00E43C30"/>
    <w:rsid w:val="00E45291"/>
    <w:rsid w:val="00EE65EF"/>
    <w:rsid w:val="00F15869"/>
    <w:rsid w:val="00F270E6"/>
    <w:rsid w:val="00F457F7"/>
    <w:rsid w:val="00F817D0"/>
    <w:rsid w:val="00FA153B"/>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1214</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11</cp:revision>
  <cp:lastPrinted>2022-09-29T09:45:00Z</cp:lastPrinted>
  <dcterms:created xsi:type="dcterms:W3CDTF">2022-09-29T08:51:00Z</dcterms:created>
  <dcterms:modified xsi:type="dcterms:W3CDTF">2022-09-29T10:07:00Z</dcterms:modified>
</cp:coreProperties>
</file>