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1B" w:rsidRPr="00817E1B" w:rsidRDefault="00817E1B" w:rsidP="00817E1B">
      <w:pPr>
        <w:pStyle w:val="Tytu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17E1B">
        <w:rPr>
          <w:rFonts w:ascii="Arial" w:hAnsi="Arial" w:cs="Arial"/>
          <w:sz w:val="22"/>
          <w:szCs w:val="22"/>
        </w:rPr>
        <w:t>ZARZĄD NIERUCHOMOŚCI WOJEWÓDZTWA ŁÓDZKIEGO</w:t>
      </w:r>
    </w:p>
    <w:p w:rsidR="00817E1B" w:rsidRPr="00817E1B" w:rsidRDefault="00817E1B" w:rsidP="00817E1B">
      <w:pPr>
        <w:tabs>
          <w:tab w:val="center" w:pos="5722"/>
          <w:tab w:val="left" w:pos="966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>działający w imieniu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>WOJEWÓDZTWA ŁÓDZKIEGO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 xml:space="preserve">ogłasza </w:t>
      </w:r>
    </w:p>
    <w:p w:rsidR="00817E1B" w:rsidRPr="00817E1B" w:rsidRDefault="00661C8C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drugi </w:t>
      </w:r>
      <w:r w:rsidR="00817E1B" w:rsidRPr="00817E1B">
        <w:rPr>
          <w:rFonts w:ascii="Arial" w:hAnsi="Arial" w:cs="Arial"/>
          <w:b/>
          <w:bCs/>
          <w:sz w:val="22"/>
          <w:szCs w:val="22"/>
        </w:rPr>
        <w:t xml:space="preserve">przetarg ustny nieograniczony na sprzedaż </w:t>
      </w:r>
    </w:p>
    <w:p w:rsidR="00817E1B" w:rsidRDefault="00817E1B" w:rsidP="00817E1B">
      <w:pPr>
        <w:jc w:val="center"/>
        <w:rPr>
          <w:rFonts w:ascii="Arial" w:hAnsi="Arial" w:cs="Arial"/>
          <w:b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 xml:space="preserve">nieruchomości położonej </w:t>
      </w:r>
      <w:r w:rsidRPr="00817E1B">
        <w:rPr>
          <w:rFonts w:ascii="Arial" w:hAnsi="Arial" w:cs="Arial"/>
          <w:b/>
          <w:sz w:val="22"/>
          <w:szCs w:val="22"/>
        </w:rPr>
        <w:t>w</w:t>
      </w:r>
      <w:r w:rsidR="00EA5B25">
        <w:rPr>
          <w:rFonts w:ascii="Arial" w:hAnsi="Arial" w:cs="Arial"/>
          <w:b/>
          <w:sz w:val="22"/>
          <w:szCs w:val="22"/>
        </w:rPr>
        <w:t xml:space="preserve"> Sieradzu, przy ul. Tuwima 2</w:t>
      </w:r>
      <w:r w:rsidR="00803248">
        <w:rPr>
          <w:rFonts w:ascii="Arial" w:hAnsi="Arial" w:cs="Arial"/>
          <w:b/>
          <w:sz w:val="22"/>
          <w:szCs w:val="22"/>
        </w:rPr>
        <w:t>;</w:t>
      </w:r>
    </w:p>
    <w:p w:rsidR="00661C8C" w:rsidRPr="00817E1B" w:rsidRDefault="00661C8C" w:rsidP="00817E1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przetarg pierwszy odbył się 15</w:t>
      </w:r>
      <w:r w:rsidRPr="00817E1B">
        <w:rPr>
          <w:rFonts w:ascii="Arial" w:hAnsi="Arial" w:cs="Arial"/>
          <w:b/>
          <w:sz w:val="22"/>
          <w:szCs w:val="22"/>
        </w:rPr>
        <w:t>. 1</w:t>
      </w:r>
      <w:r>
        <w:rPr>
          <w:rFonts w:ascii="Arial" w:hAnsi="Arial" w:cs="Arial"/>
          <w:b/>
          <w:sz w:val="22"/>
          <w:szCs w:val="22"/>
        </w:rPr>
        <w:t>1</w:t>
      </w:r>
      <w:r w:rsidRPr="00817E1B">
        <w:rPr>
          <w:rFonts w:ascii="Arial" w:hAnsi="Arial" w:cs="Arial"/>
          <w:b/>
          <w:sz w:val="22"/>
          <w:szCs w:val="22"/>
        </w:rPr>
        <w:t>. 2021 r.</w:t>
      </w:r>
    </w:p>
    <w:p w:rsidR="00817E1B" w:rsidRPr="00817E1B" w:rsidRDefault="00817E1B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</w:p>
    <w:p w:rsidR="00817E1B" w:rsidRPr="00817E1B" w:rsidRDefault="00817E1B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817E1B">
        <w:rPr>
          <w:rFonts w:ascii="Arial" w:hAnsi="Arial" w:cs="Arial"/>
          <w:b w:val="0"/>
          <w:sz w:val="22"/>
          <w:szCs w:val="22"/>
        </w:rPr>
        <w:t>Przedmiotem sprzedaży jest</w:t>
      </w:r>
      <w:r w:rsidR="00A6164F">
        <w:rPr>
          <w:rFonts w:ascii="Arial" w:hAnsi="Arial" w:cs="Arial"/>
          <w:b w:val="0"/>
          <w:sz w:val="22"/>
          <w:szCs w:val="22"/>
        </w:rPr>
        <w:t>,</w:t>
      </w:r>
      <w:r w:rsidRPr="00817E1B">
        <w:rPr>
          <w:rFonts w:ascii="Arial" w:hAnsi="Arial" w:cs="Arial"/>
          <w:b w:val="0"/>
          <w:sz w:val="22"/>
          <w:szCs w:val="22"/>
        </w:rPr>
        <w:t xml:space="preserve"> będąca własnością Województwa Łódzkiego</w:t>
      </w:r>
      <w:r w:rsidR="00A6164F">
        <w:rPr>
          <w:rFonts w:ascii="Arial" w:hAnsi="Arial" w:cs="Arial"/>
          <w:b w:val="0"/>
          <w:sz w:val="22"/>
          <w:szCs w:val="22"/>
        </w:rPr>
        <w:t>,</w:t>
      </w:r>
      <w:r w:rsidRPr="00817E1B">
        <w:rPr>
          <w:rFonts w:ascii="Arial" w:hAnsi="Arial" w:cs="Arial"/>
          <w:b w:val="0"/>
          <w:sz w:val="22"/>
          <w:szCs w:val="22"/>
        </w:rPr>
        <w:t xml:space="preserve"> nieruchomość gruntowa, zabudowana, położona w</w:t>
      </w:r>
      <w:r w:rsidR="00EA5B25">
        <w:rPr>
          <w:rFonts w:ascii="Arial" w:hAnsi="Arial" w:cs="Arial"/>
          <w:b w:val="0"/>
          <w:sz w:val="22"/>
          <w:szCs w:val="22"/>
        </w:rPr>
        <w:t xml:space="preserve"> Sieradzu, przy ul. Tuwima 2</w:t>
      </w:r>
      <w:r w:rsidRPr="00817E1B">
        <w:rPr>
          <w:rFonts w:ascii="Arial" w:hAnsi="Arial" w:cs="Arial"/>
          <w:b w:val="0"/>
          <w:sz w:val="22"/>
          <w:szCs w:val="22"/>
        </w:rPr>
        <w:t>, w obrębie geodezyjnym 1</w:t>
      </w:r>
      <w:r w:rsidR="00EA5B25">
        <w:rPr>
          <w:rFonts w:ascii="Arial" w:hAnsi="Arial" w:cs="Arial"/>
          <w:b w:val="0"/>
          <w:sz w:val="22"/>
          <w:szCs w:val="22"/>
        </w:rPr>
        <w:t>4. miasta Sieradza</w:t>
      </w:r>
      <w:r w:rsidRPr="00817E1B">
        <w:rPr>
          <w:rFonts w:ascii="Arial" w:hAnsi="Arial" w:cs="Arial"/>
          <w:b w:val="0"/>
          <w:sz w:val="22"/>
          <w:szCs w:val="22"/>
        </w:rPr>
        <w:t>, oznaczona w e</w:t>
      </w:r>
      <w:r>
        <w:rPr>
          <w:rFonts w:ascii="Arial" w:hAnsi="Arial" w:cs="Arial"/>
          <w:b w:val="0"/>
          <w:sz w:val="22"/>
          <w:szCs w:val="22"/>
        </w:rPr>
        <w:t>widencji gruntów jako działk</w:t>
      </w:r>
      <w:r w:rsidR="00EA5B25">
        <w:rPr>
          <w:rFonts w:ascii="Arial" w:hAnsi="Arial" w:cs="Arial"/>
          <w:b w:val="0"/>
          <w:sz w:val="22"/>
          <w:szCs w:val="22"/>
        </w:rPr>
        <w:t>a</w:t>
      </w:r>
      <w:r>
        <w:rPr>
          <w:rFonts w:ascii="Arial" w:hAnsi="Arial" w:cs="Arial"/>
          <w:b w:val="0"/>
          <w:sz w:val="22"/>
          <w:szCs w:val="22"/>
        </w:rPr>
        <w:t xml:space="preserve"> o </w:t>
      </w:r>
      <w:r w:rsidRPr="00817E1B">
        <w:rPr>
          <w:rFonts w:ascii="Arial" w:hAnsi="Arial" w:cs="Arial"/>
          <w:b w:val="0"/>
          <w:sz w:val="22"/>
          <w:szCs w:val="22"/>
        </w:rPr>
        <w:t>numer</w:t>
      </w:r>
      <w:r w:rsidR="00EA5B25">
        <w:rPr>
          <w:rFonts w:ascii="Arial" w:hAnsi="Arial" w:cs="Arial"/>
          <w:b w:val="0"/>
          <w:sz w:val="22"/>
          <w:szCs w:val="22"/>
        </w:rPr>
        <w:t>ze</w:t>
      </w:r>
      <w:r w:rsidRPr="00817E1B">
        <w:rPr>
          <w:rFonts w:ascii="Arial" w:hAnsi="Arial" w:cs="Arial"/>
          <w:b w:val="0"/>
          <w:sz w:val="22"/>
          <w:szCs w:val="22"/>
        </w:rPr>
        <w:t>: 12</w:t>
      </w:r>
      <w:r w:rsidR="00EA5B25">
        <w:rPr>
          <w:rFonts w:ascii="Arial" w:hAnsi="Arial" w:cs="Arial"/>
          <w:b w:val="0"/>
          <w:sz w:val="22"/>
          <w:szCs w:val="22"/>
        </w:rPr>
        <w:t>4</w:t>
      </w:r>
      <w:r w:rsidRPr="00817E1B">
        <w:rPr>
          <w:rFonts w:ascii="Arial" w:hAnsi="Arial" w:cs="Arial"/>
          <w:b w:val="0"/>
          <w:sz w:val="22"/>
          <w:szCs w:val="22"/>
        </w:rPr>
        <w:t>/</w:t>
      </w:r>
      <w:r w:rsidR="00EA5B25">
        <w:rPr>
          <w:rFonts w:ascii="Arial" w:hAnsi="Arial" w:cs="Arial"/>
          <w:b w:val="0"/>
          <w:sz w:val="22"/>
          <w:szCs w:val="22"/>
        </w:rPr>
        <w:t>2</w:t>
      </w:r>
      <w:r w:rsidRPr="00817E1B">
        <w:rPr>
          <w:rFonts w:ascii="Arial" w:hAnsi="Arial" w:cs="Arial"/>
          <w:b w:val="0"/>
          <w:sz w:val="22"/>
          <w:szCs w:val="22"/>
        </w:rPr>
        <w:t xml:space="preserve">, o powierzchni </w:t>
      </w:r>
      <w:r w:rsidR="00EA5B25">
        <w:rPr>
          <w:rFonts w:ascii="Arial" w:hAnsi="Arial" w:cs="Arial"/>
          <w:b w:val="0"/>
          <w:sz w:val="22"/>
          <w:szCs w:val="22"/>
        </w:rPr>
        <w:t>0</w:t>
      </w:r>
      <w:r w:rsidRPr="00817E1B">
        <w:rPr>
          <w:rFonts w:ascii="Arial" w:hAnsi="Arial" w:cs="Arial"/>
          <w:b w:val="0"/>
          <w:sz w:val="22"/>
          <w:szCs w:val="22"/>
        </w:rPr>
        <w:t>,4</w:t>
      </w:r>
      <w:r w:rsidR="00EA5B25">
        <w:rPr>
          <w:rFonts w:ascii="Arial" w:hAnsi="Arial" w:cs="Arial"/>
          <w:b w:val="0"/>
          <w:sz w:val="22"/>
          <w:szCs w:val="22"/>
        </w:rPr>
        <w:t>923</w:t>
      </w:r>
      <w:r w:rsidRPr="00817E1B">
        <w:rPr>
          <w:rFonts w:ascii="Arial" w:hAnsi="Arial" w:cs="Arial"/>
          <w:b w:val="0"/>
          <w:sz w:val="22"/>
          <w:szCs w:val="22"/>
        </w:rPr>
        <w:t xml:space="preserve"> ha, dla której Sąd Rejonowy w </w:t>
      </w:r>
      <w:r w:rsidR="00EA5B25">
        <w:rPr>
          <w:rFonts w:ascii="Arial" w:hAnsi="Arial" w:cs="Arial"/>
          <w:b w:val="0"/>
          <w:sz w:val="22"/>
          <w:szCs w:val="22"/>
        </w:rPr>
        <w:t>Sieradzu</w:t>
      </w:r>
      <w:r w:rsidRPr="00817E1B">
        <w:rPr>
          <w:rFonts w:ascii="Arial" w:hAnsi="Arial" w:cs="Arial"/>
          <w:b w:val="0"/>
          <w:sz w:val="22"/>
          <w:szCs w:val="22"/>
        </w:rPr>
        <w:t xml:space="preserve"> prowadzi księgę wieczystą nr </w:t>
      </w:r>
      <w:r w:rsidR="00EA5B25">
        <w:rPr>
          <w:rFonts w:ascii="Arial" w:hAnsi="Arial" w:cs="Arial"/>
          <w:b w:val="0"/>
          <w:sz w:val="22"/>
          <w:szCs w:val="22"/>
        </w:rPr>
        <w:t>SR</w:t>
      </w:r>
      <w:r w:rsidRPr="00817E1B">
        <w:rPr>
          <w:rFonts w:ascii="Arial" w:hAnsi="Arial" w:cs="Arial"/>
          <w:b w:val="0"/>
          <w:sz w:val="22"/>
          <w:szCs w:val="22"/>
        </w:rPr>
        <w:t>1</w:t>
      </w:r>
      <w:r w:rsidR="00EA5B25">
        <w:rPr>
          <w:rFonts w:ascii="Arial" w:hAnsi="Arial" w:cs="Arial"/>
          <w:b w:val="0"/>
          <w:sz w:val="22"/>
          <w:szCs w:val="22"/>
        </w:rPr>
        <w:t>S</w:t>
      </w:r>
      <w:r w:rsidRPr="00817E1B">
        <w:rPr>
          <w:rFonts w:ascii="Arial" w:hAnsi="Arial" w:cs="Arial"/>
          <w:b w:val="0"/>
          <w:sz w:val="22"/>
          <w:szCs w:val="22"/>
        </w:rPr>
        <w:t>/000</w:t>
      </w:r>
      <w:r w:rsidR="00EA5B25">
        <w:rPr>
          <w:rFonts w:ascii="Arial" w:hAnsi="Arial" w:cs="Arial"/>
          <w:b w:val="0"/>
          <w:sz w:val="22"/>
          <w:szCs w:val="22"/>
        </w:rPr>
        <w:t>05167/7</w:t>
      </w:r>
      <w:r w:rsidRPr="00817E1B">
        <w:rPr>
          <w:rFonts w:ascii="Arial" w:hAnsi="Arial" w:cs="Arial"/>
          <w:b w:val="0"/>
          <w:sz w:val="22"/>
          <w:szCs w:val="22"/>
        </w:rPr>
        <w:t>.</w:t>
      </w:r>
    </w:p>
    <w:p w:rsidR="00817E1B" w:rsidRDefault="00EA5B25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EA5B25">
        <w:rPr>
          <w:rFonts w:ascii="Arial" w:hAnsi="Arial" w:cs="Arial"/>
          <w:b w:val="0"/>
          <w:sz w:val="22"/>
          <w:szCs w:val="22"/>
        </w:rPr>
        <w:t>Na nieruchomości posadowiony jest murowany budynek o funkcji</w:t>
      </w:r>
      <w:r w:rsidR="00A6164F">
        <w:rPr>
          <w:rFonts w:ascii="Arial" w:hAnsi="Arial" w:cs="Arial"/>
          <w:b w:val="0"/>
          <w:sz w:val="22"/>
          <w:szCs w:val="22"/>
        </w:rPr>
        <w:t xml:space="preserve"> oświaty, nauki i </w:t>
      </w:r>
      <w:r w:rsidRPr="00EA5B25">
        <w:rPr>
          <w:rFonts w:ascii="Arial" w:hAnsi="Arial" w:cs="Arial"/>
          <w:b w:val="0"/>
          <w:sz w:val="22"/>
          <w:szCs w:val="22"/>
        </w:rPr>
        <w:t xml:space="preserve">kultury, </w:t>
      </w:r>
      <w:r w:rsidR="003C757E">
        <w:rPr>
          <w:rFonts w:ascii="Arial" w:hAnsi="Arial" w:cs="Arial"/>
          <w:b w:val="0"/>
          <w:sz w:val="22"/>
          <w:szCs w:val="22"/>
        </w:rPr>
        <w:t>składający się z czterech części</w:t>
      </w:r>
      <w:r w:rsidR="00917E9C">
        <w:rPr>
          <w:rFonts w:ascii="Arial" w:hAnsi="Arial" w:cs="Arial"/>
          <w:b w:val="0"/>
          <w:sz w:val="22"/>
          <w:szCs w:val="22"/>
        </w:rPr>
        <w:t>:</w:t>
      </w:r>
      <w:r w:rsidR="003C757E">
        <w:rPr>
          <w:rFonts w:ascii="Arial" w:hAnsi="Arial" w:cs="Arial"/>
          <w:b w:val="0"/>
          <w:sz w:val="22"/>
          <w:szCs w:val="22"/>
        </w:rPr>
        <w:t xml:space="preserve"> o jednej, dwóch i trzech kondygnacjach nadziemnych. Trzy z nich są podpiwniczone.</w:t>
      </w:r>
      <w:r w:rsidRPr="00EA5B25">
        <w:rPr>
          <w:rFonts w:ascii="Arial" w:hAnsi="Arial" w:cs="Arial"/>
          <w:b w:val="0"/>
          <w:sz w:val="22"/>
          <w:szCs w:val="22"/>
        </w:rPr>
        <w:t xml:space="preserve"> </w:t>
      </w:r>
      <w:r w:rsidR="003C757E">
        <w:rPr>
          <w:rFonts w:ascii="Arial" w:hAnsi="Arial" w:cs="Arial"/>
          <w:b w:val="0"/>
          <w:sz w:val="22"/>
          <w:szCs w:val="22"/>
        </w:rPr>
        <w:t>Powierzchni</w:t>
      </w:r>
      <w:r w:rsidR="004E4787">
        <w:rPr>
          <w:rFonts w:ascii="Arial" w:hAnsi="Arial" w:cs="Arial"/>
          <w:b w:val="0"/>
          <w:sz w:val="22"/>
          <w:szCs w:val="22"/>
        </w:rPr>
        <w:t>a</w:t>
      </w:r>
      <w:r w:rsidR="003C757E">
        <w:rPr>
          <w:rFonts w:ascii="Arial" w:hAnsi="Arial" w:cs="Arial"/>
          <w:b w:val="0"/>
          <w:sz w:val="22"/>
          <w:szCs w:val="22"/>
        </w:rPr>
        <w:t xml:space="preserve"> użytkowa</w:t>
      </w:r>
      <w:r w:rsidRPr="00EA5B25">
        <w:rPr>
          <w:rFonts w:ascii="Arial" w:hAnsi="Arial" w:cs="Arial"/>
          <w:b w:val="0"/>
          <w:sz w:val="22"/>
          <w:szCs w:val="22"/>
        </w:rPr>
        <w:t xml:space="preserve"> </w:t>
      </w:r>
      <w:r w:rsidR="003C757E">
        <w:rPr>
          <w:rFonts w:ascii="Arial" w:hAnsi="Arial" w:cs="Arial"/>
          <w:b w:val="0"/>
          <w:sz w:val="22"/>
          <w:szCs w:val="22"/>
        </w:rPr>
        <w:t xml:space="preserve">budynku wynosi </w:t>
      </w:r>
      <w:r w:rsidRPr="00EA5B25">
        <w:rPr>
          <w:rFonts w:ascii="Arial" w:hAnsi="Arial" w:cs="Arial"/>
          <w:b w:val="0"/>
          <w:sz w:val="22"/>
          <w:szCs w:val="22"/>
        </w:rPr>
        <w:t>2 031,40 m</w:t>
      </w:r>
      <w:r w:rsidRPr="00EA5B25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3C757E">
        <w:rPr>
          <w:rFonts w:ascii="Arial" w:hAnsi="Arial" w:cs="Arial"/>
          <w:b w:val="0"/>
          <w:sz w:val="22"/>
          <w:szCs w:val="22"/>
        </w:rPr>
        <w:t xml:space="preserve">. Budynek jest nieużytkowany od kilku lat. </w:t>
      </w:r>
      <w:r w:rsidR="004E4787">
        <w:rPr>
          <w:rFonts w:ascii="Arial" w:hAnsi="Arial" w:cs="Arial"/>
          <w:b w:val="0"/>
          <w:sz w:val="22"/>
          <w:szCs w:val="22"/>
        </w:rPr>
        <w:t>Jego sta</w:t>
      </w:r>
      <w:r w:rsidR="003C757E">
        <w:rPr>
          <w:rFonts w:ascii="Arial" w:hAnsi="Arial" w:cs="Arial"/>
          <w:b w:val="0"/>
          <w:sz w:val="22"/>
          <w:szCs w:val="22"/>
        </w:rPr>
        <w:t xml:space="preserve">n techniczny </w:t>
      </w:r>
      <w:r w:rsidR="004E4787">
        <w:rPr>
          <w:rFonts w:ascii="Arial" w:hAnsi="Arial" w:cs="Arial"/>
          <w:b w:val="0"/>
          <w:sz w:val="22"/>
          <w:szCs w:val="22"/>
        </w:rPr>
        <w:t>jest</w:t>
      </w:r>
      <w:r w:rsidR="006B14D1">
        <w:rPr>
          <w:rFonts w:ascii="Arial" w:hAnsi="Arial" w:cs="Arial"/>
          <w:b w:val="0"/>
          <w:sz w:val="22"/>
          <w:szCs w:val="22"/>
        </w:rPr>
        <w:t xml:space="preserve"> zadowalający</w:t>
      </w:r>
      <w:r w:rsidR="004E4787">
        <w:rPr>
          <w:rFonts w:ascii="Arial" w:hAnsi="Arial" w:cs="Arial"/>
          <w:b w:val="0"/>
          <w:sz w:val="22"/>
          <w:szCs w:val="22"/>
        </w:rPr>
        <w:t>.</w:t>
      </w:r>
      <w:r w:rsidRPr="00EA5B25">
        <w:rPr>
          <w:rFonts w:ascii="Arial" w:hAnsi="Arial" w:cs="Arial"/>
          <w:b w:val="0"/>
          <w:sz w:val="22"/>
          <w:szCs w:val="22"/>
        </w:rPr>
        <w:t xml:space="preserve"> </w:t>
      </w:r>
      <w:r w:rsidR="004E4787">
        <w:rPr>
          <w:rFonts w:ascii="Arial" w:hAnsi="Arial" w:cs="Arial"/>
          <w:b w:val="0"/>
          <w:sz w:val="22"/>
          <w:szCs w:val="22"/>
        </w:rPr>
        <w:t>Budynek jest przyłączony</w:t>
      </w:r>
      <w:r w:rsidRPr="00EA5B25">
        <w:rPr>
          <w:rFonts w:ascii="Arial" w:hAnsi="Arial" w:cs="Arial"/>
          <w:b w:val="0"/>
          <w:sz w:val="22"/>
          <w:szCs w:val="22"/>
        </w:rPr>
        <w:t xml:space="preserve"> do sieci elektroenergetycznej, kanalizacyjnej oraz ciepłowniczej miejskiej.</w:t>
      </w:r>
      <w:r w:rsidR="004E4787">
        <w:rPr>
          <w:rFonts w:ascii="Arial" w:hAnsi="Arial" w:cs="Arial"/>
          <w:b w:val="0"/>
          <w:sz w:val="22"/>
          <w:szCs w:val="22"/>
        </w:rPr>
        <w:t xml:space="preserve"> </w:t>
      </w:r>
      <w:r w:rsidR="006F377E" w:rsidRPr="006F377E">
        <w:rPr>
          <w:rFonts w:ascii="Arial" w:hAnsi="Arial" w:cs="Arial"/>
          <w:b w:val="0"/>
          <w:sz w:val="22"/>
          <w:szCs w:val="22"/>
        </w:rPr>
        <w:t xml:space="preserve">Korzysta z przyłącza wodnego sąsiedniej nieruchomości. </w:t>
      </w:r>
      <w:r w:rsidR="00D9522A">
        <w:rPr>
          <w:rFonts w:ascii="Arial" w:hAnsi="Arial" w:cs="Arial"/>
          <w:b w:val="0"/>
          <w:sz w:val="22"/>
          <w:szCs w:val="22"/>
        </w:rPr>
        <w:t>Posiada także sieć alarmową</w:t>
      </w:r>
      <w:r w:rsidR="004E4787">
        <w:rPr>
          <w:rFonts w:ascii="Arial" w:hAnsi="Arial" w:cs="Arial"/>
          <w:b w:val="0"/>
          <w:sz w:val="22"/>
          <w:szCs w:val="22"/>
        </w:rPr>
        <w:t xml:space="preserve"> </w:t>
      </w:r>
      <w:r w:rsidR="00D9522A">
        <w:rPr>
          <w:rFonts w:ascii="Arial" w:hAnsi="Arial" w:cs="Arial"/>
          <w:b w:val="0"/>
          <w:sz w:val="22"/>
          <w:szCs w:val="22"/>
        </w:rPr>
        <w:t xml:space="preserve">oraz </w:t>
      </w:r>
      <w:r w:rsidR="004E4787">
        <w:rPr>
          <w:rFonts w:ascii="Arial" w:hAnsi="Arial" w:cs="Arial"/>
          <w:b w:val="0"/>
          <w:sz w:val="22"/>
          <w:szCs w:val="22"/>
        </w:rPr>
        <w:t>monitoringu</w:t>
      </w:r>
      <w:r w:rsidR="00D9522A">
        <w:rPr>
          <w:rFonts w:ascii="Arial" w:hAnsi="Arial" w:cs="Arial"/>
          <w:b w:val="0"/>
          <w:sz w:val="22"/>
          <w:szCs w:val="22"/>
        </w:rPr>
        <w:t>.</w:t>
      </w:r>
    </w:p>
    <w:p w:rsidR="004E4787" w:rsidRPr="00817E1B" w:rsidRDefault="004E4787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4E4787">
        <w:rPr>
          <w:rFonts w:ascii="Arial" w:hAnsi="Arial" w:cs="Arial"/>
          <w:b w:val="0"/>
          <w:sz w:val="22"/>
          <w:szCs w:val="22"/>
        </w:rPr>
        <w:t>Ponadto na nieruchomości posadowiony jest garaż murowany, jednostanowiskowy, o powierzchni zabudowy, zgodnie z kartoteką budynków 21,00 m</w:t>
      </w:r>
      <w:r w:rsidRPr="004E4787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4E4787">
        <w:rPr>
          <w:rFonts w:ascii="Arial" w:hAnsi="Arial" w:cs="Arial"/>
          <w:b w:val="0"/>
          <w:sz w:val="22"/>
          <w:szCs w:val="22"/>
        </w:rPr>
        <w:t xml:space="preserve"> oraz stacja transformatorowa, która nie jest częścią składową nieruchomości.</w:t>
      </w:r>
    </w:p>
    <w:p w:rsidR="00817E1B" w:rsidRPr="00817E1B" w:rsidRDefault="00383658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383658">
        <w:rPr>
          <w:rFonts w:ascii="Arial" w:hAnsi="Arial" w:cs="Arial"/>
          <w:sz w:val="22"/>
          <w:szCs w:val="22"/>
        </w:rPr>
        <w:t>Nieruchomość obciążona jest służebnością przesyłu na rzecz Przedsiębiorstwa Energetyki Cieplnej sp. z o.o. w Sieradzu.</w:t>
      </w:r>
      <w:r>
        <w:rPr>
          <w:rFonts w:ascii="Arial" w:hAnsi="Arial" w:cs="Arial"/>
          <w:sz w:val="22"/>
          <w:szCs w:val="22"/>
        </w:rPr>
        <w:t xml:space="preserve"> N</w:t>
      </w:r>
      <w:r w:rsidR="00817E1B" w:rsidRPr="00817E1B">
        <w:rPr>
          <w:rFonts w:ascii="Arial" w:hAnsi="Arial" w:cs="Arial"/>
          <w:bCs/>
          <w:sz w:val="22"/>
          <w:szCs w:val="22"/>
        </w:rPr>
        <w:t xml:space="preserve">ie jest obciążona </w:t>
      </w:r>
      <w:r>
        <w:rPr>
          <w:rFonts w:ascii="Arial" w:hAnsi="Arial" w:cs="Arial"/>
          <w:bCs/>
          <w:sz w:val="22"/>
          <w:szCs w:val="22"/>
        </w:rPr>
        <w:t xml:space="preserve">innymi </w:t>
      </w:r>
      <w:r w:rsidR="00817E1B" w:rsidRPr="00817E1B">
        <w:rPr>
          <w:rFonts w:ascii="Arial" w:hAnsi="Arial" w:cs="Arial"/>
          <w:bCs/>
          <w:sz w:val="22"/>
          <w:szCs w:val="22"/>
        </w:rPr>
        <w:t>ograniczonymi prawami rzeczowymi ani nie stanowi przedmiotu żadnych zobowiązań.</w:t>
      </w:r>
    </w:p>
    <w:p w:rsidR="00383658" w:rsidRDefault="00383658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Sprzedawana n</w:t>
      </w:r>
      <w:r w:rsidRPr="00383658">
        <w:rPr>
          <w:rFonts w:ascii="Arial" w:hAnsi="Arial" w:cs="Arial"/>
          <w:sz w:val="22"/>
          <w:szCs w:val="22"/>
        </w:rPr>
        <w:t xml:space="preserve">ieruchomość nie jest objęta miejscowym planem zagospodarowania przestrzennego. Zgodnie z art. 4 ust. 2 </w:t>
      </w:r>
      <w:proofErr w:type="spellStart"/>
      <w:r w:rsidRPr="00383658">
        <w:rPr>
          <w:rFonts w:ascii="Arial" w:hAnsi="Arial" w:cs="Arial"/>
          <w:sz w:val="22"/>
          <w:szCs w:val="22"/>
        </w:rPr>
        <w:t>pkt</w:t>
      </w:r>
      <w:proofErr w:type="spellEnd"/>
      <w:r w:rsidRPr="00383658">
        <w:rPr>
          <w:rFonts w:ascii="Arial" w:hAnsi="Arial" w:cs="Arial"/>
          <w:sz w:val="22"/>
          <w:szCs w:val="22"/>
        </w:rPr>
        <w:t xml:space="preserve"> 2 </w:t>
      </w:r>
      <w:r w:rsidR="006B14D1">
        <w:rPr>
          <w:rFonts w:ascii="Arial" w:hAnsi="Arial" w:cs="Arial"/>
          <w:sz w:val="22"/>
          <w:szCs w:val="22"/>
        </w:rPr>
        <w:t>U</w:t>
      </w:r>
      <w:r w:rsidRPr="00383658">
        <w:rPr>
          <w:rFonts w:ascii="Arial" w:hAnsi="Arial" w:cs="Arial"/>
          <w:sz w:val="22"/>
          <w:szCs w:val="22"/>
        </w:rPr>
        <w:t>stawy z dnia 27 marca 2003 r</w:t>
      </w:r>
      <w:r w:rsidRPr="006B14D1">
        <w:rPr>
          <w:rFonts w:ascii="Arial" w:hAnsi="Arial" w:cs="Arial"/>
          <w:i/>
          <w:sz w:val="22"/>
          <w:szCs w:val="22"/>
        </w:rPr>
        <w:t>. o planowaniu i zagospodarowaniu przestrzennym</w:t>
      </w:r>
      <w:r w:rsidRPr="00383658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383658">
        <w:rPr>
          <w:rFonts w:ascii="Arial" w:hAnsi="Arial" w:cs="Arial"/>
          <w:sz w:val="22"/>
          <w:szCs w:val="22"/>
        </w:rPr>
        <w:t>t.j</w:t>
      </w:r>
      <w:proofErr w:type="spellEnd"/>
      <w:r w:rsidRPr="00383658">
        <w:rPr>
          <w:rFonts w:ascii="Arial" w:hAnsi="Arial" w:cs="Arial"/>
          <w:sz w:val="22"/>
          <w:szCs w:val="22"/>
        </w:rPr>
        <w:t>. Dz. U. z 2021, poz. 741, 784, 922) w przypadku braku planu określenie sposobów zagospodarowania i</w:t>
      </w:r>
      <w:r w:rsidR="006B14D1">
        <w:rPr>
          <w:rFonts w:ascii="Arial" w:hAnsi="Arial" w:cs="Arial"/>
          <w:sz w:val="22"/>
          <w:szCs w:val="22"/>
        </w:rPr>
        <w:t xml:space="preserve"> warunków zabudowy ustala się w </w:t>
      </w:r>
      <w:r w:rsidRPr="00383658">
        <w:rPr>
          <w:rFonts w:ascii="Arial" w:hAnsi="Arial" w:cs="Arial"/>
          <w:sz w:val="22"/>
          <w:szCs w:val="22"/>
        </w:rPr>
        <w:t xml:space="preserve">drodze decyzji o warunkach zabudowy. </w:t>
      </w:r>
      <w:r w:rsidRPr="00817E1B">
        <w:rPr>
          <w:rFonts w:ascii="Arial" w:hAnsi="Arial" w:cs="Arial"/>
          <w:sz w:val="22"/>
          <w:szCs w:val="22"/>
        </w:rPr>
        <w:t xml:space="preserve">Organem właściwym do wydania takiej decyzji jest </w:t>
      </w:r>
      <w:r>
        <w:rPr>
          <w:rFonts w:ascii="Arial" w:hAnsi="Arial" w:cs="Arial"/>
          <w:sz w:val="22"/>
          <w:szCs w:val="22"/>
        </w:rPr>
        <w:t xml:space="preserve">Prezydent Miasta Sieradza. </w:t>
      </w:r>
      <w:r w:rsidRPr="00383658">
        <w:rPr>
          <w:rFonts w:ascii="Arial" w:hAnsi="Arial" w:cs="Arial"/>
          <w:sz w:val="22"/>
          <w:szCs w:val="22"/>
        </w:rPr>
        <w:t>Zgodnie ze studium uwarunkowań i kierunków zagospodarowania przestrzennego (uchwała Rady Miejskiej w Sieradzu nr VI/41/19 z dnia 28 lutego 2019 r.) nieruchomość znajduje się na terenach zabudowy mieszkaniowej, jednorodzinnej, do zachowania i uzupełnień, oznaczonych symbolem 1 MN.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Budynki posadowione na nieruchomości nie posiadają świadectw charakterystyki energetycznej.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Niezależnie od podanych informacji, nabywca odpowiada za samodzielne zapoznanie się ze stanem prawnym i faktycznym nieruchomości oraz jej parametrami i aktualnym sposobem zagospodarowania. Rozpoznanie wszelkich warunków faktycznych i prawnych leży w całości po stronie nabywcy i stanowi obszar jego ryzyka.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817E1B">
        <w:rPr>
          <w:rFonts w:ascii="Arial" w:hAnsi="Arial" w:cs="Arial"/>
          <w:bCs/>
          <w:sz w:val="22"/>
          <w:szCs w:val="22"/>
        </w:rPr>
        <w:t xml:space="preserve">W przypadku ujawnienia przez nabywcę nieruchomości, w trakcie robót budowlanych, dotąd nieustalonych sieci lub urządzeń infrastruktury technicznej, nie będzie to stanowić wady nieruchomości i na nabywcy będzie ciążył obowiązek stosownych powiadomień gestorów, a wynikłe stąd kolizje będą rozwiązywane jego staraniem i na jego koszt.  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817E1B">
        <w:rPr>
          <w:rFonts w:ascii="Arial" w:hAnsi="Arial" w:cs="Arial"/>
          <w:bCs/>
          <w:sz w:val="22"/>
          <w:szCs w:val="22"/>
        </w:rPr>
        <w:t xml:space="preserve">Transakcja sprzedaży jest zwolniona z podatku VAT na podstawie </w:t>
      </w:r>
      <w:r w:rsidRPr="00817E1B">
        <w:rPr>
          <w:rFonts w:ascii="Arial" w:hAnsi="Arial" w:cs="Arial"/>
          <w:sz w:val="22"/>
          <w:szCs w:val="22"/>
        </w:rPr>
        <w:t xml:space="preserve">art. 43 ust.1 </w:t>
      </w:r>
      <w:proofErr w:type="spellStart"/>
      <w:r w:rsidRPr="00817E1B">
        <w:rPr>
          <w:rFonts w:ascii="Arial" w:hAnsi="Arial" w:cs="Arial"/>
          <w:sz w:val="22"/>
          <w:szCs w:val="22"/>
        </w:rPr>
        <w:t>pkt</w:t>
      </w:r>
      <w:proofErr w:type="spellEnd"/>
      <w:r w:rsidRPr="00817E1B">
        <w:rPr>
          <w:rFonts w:ascii="Arial" w:hAnsi="Arial" w:cs="Arial"/>
          <w:sz w:val="22"/>
          <w:szCs w:val="22"/>
        </w:rPr>
        <w:t xml:space="preserve"> 10 w związku z art. 29a ust. 8</w:t>
      </w:r>
      <w:r w:rsidR="006F377E">
        <w:rPr>
          <w:rFonts w:ascii="Arial" w:hAnsi="Arial" w:cs="Arial"/>
          <w:sz w:val="22"/>
          <w:szCs w:val="22"/>
        </w:rPr>
        <w:t xml:space="preserve"> U</w:t>
      </w:r>
      <w:r w:rsidRPr="00817E1B">
        <w:rPr>
          <w:rFonts w:ascii="Arial" w:hAnsi="Arial" w:cs="Arial"/>
          <w:sz w:val="22"/>
          <w:szCs w:val="22"/>
        </w:rPr>
        <w:t xml:space="preserve">stawy z dnia 11 marca 2004 r. </w:t>
      </w:r>
      <w:r w:rsidRPr="00817E1B">
        <w:rPr>
          <w:rFonts w:ascii="Arial" w:hAnsi="Arial" w:cs="Arial"/>
          <w:i/>
          <w:sz w:val="22"/>
          <w:szCs w:val="22"/>
        </w:rPr>
        <w:t>o podatku od towarów i usług</w:t>
      </w:r>
      <w:r w:rsidR="006F377E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6F377E">
        <w:rPr>
          <w:rFonts w:ascii="Arial" w:hAnsi="Arial" w:cs="Arial"/>
          <w:sz w:val="22"/>
          <w:szCs w:val="22"/>
        </w:rPr>
        <w:t>t.j</w:t>
      </w:r>
      <w:proofErr w:type="spellEnd"/>
      <w:r w:rsidR="006F377E">
        <w:rPr>
          <w:rFonts w:ascii="Arial" w:hAnsi="Arial" w:cs="Arial"/>
          <w:sz w:val="22"/>
          <w:szCs w:val="22"/>
        </w:rPr>
        <w:t>. </w:t>
      </w:r>
      <w:proofErr w:type="spellStart"/>
      <w:r w:rsidRPr="00817E1B">
        <w:rPr>
          <w:rFonts w:ascii="Arial" w:hAnsi="Arial" w:cs="Arial"/>
          <w:sz w:val="22"/>
          <w:szCs w:val="22"/>
        </w:rPr>
        <w:t>Dz.U</w:t>
      </w:r>
      <w:proofErr w:type="spellEnd"/>
      <w:r w:rsidRPr="00817E1B">
        <w:rPr>
          <w:rFonts w:ascii="Arial" w:hAnsi="Arial" w:cs="Arial"/>
          <w:sz w:val="22"/>
          <w:szCs w:val="22"/>
        </w:rPr>
        <w:t>. z 202</w:t>
      </w:r>
      <w:r w:rsidR="007D3223">
        <w:rPr>
          <w:rFonts w:ascii="Arial" w:hAnsi="Arial" w:cs="Arial"/>
          <w:sz w:val="22"/>
          <w:szCs w:val="22"/>
        </w:rPr>
        <w:t>1</w:t>
      </w:r>
      <w:r w:rsidRPr="00817E1B">
        <w:rPr>
          <w:rFonts w:ascii="Arial" w:hAnsi="Arial" w:cs="Arial"/>
          <w:sz w:val="22"/>
          <w:szCs w:val="22"/>
        </w:rPr>
        <w:t xml:space="preserve"> r. poz. 6</w:t>
      </w:r>
      <w:r w:rsidR="007D3223">
        <w:rPr>
          <w:rFonts w:ascii="Arial" w:hAnsi="Arial" w:cs="Arial"/>
          <w:sz w:val="22"/>
          <w:szCs w:val="22"/>
        </w:rPr>
        <w:t>85</w:t>
      </w:r>
      <w:r w:rsidRPr="00817E1B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817E1B">
        <w:rPr>
          <w:rFonts w:ascii="Arial" w:hAnsi="Arial" w:cs="Arial"/>
          <w:sz w:val="22"/>
          <w:szCs w:val="22"/>
        </w:rPr>
        <w:t>późn</w:t>
      </w:r>
      <w:proofErr w:type="spellEnd"/>
      <w:r w:rsidRPr="00817E1B">
        <w:rPr>
          <w:rFonts w:ascii="Arial" w:hAnsi="Arial" w:cs="Arial"/>
          <w:sz w:val="22"/>
          <w:szCs w:val="22"/>
        </w:rPr>
        <w:t>. zm.)</w:t>
      </w:r>
      <w:r w:rsidRPr="00817E1B">
        <w:rPr>
          <w:rFonts w:ascii="Arial" w:hAnsi="Arial" w:cs="Arial"/>
          <w:bCs/>
          <w:sz w:val="22"/>
          <w:szCs w:val="22"/>
        </w:rPr>
        <w:t>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bookmarkStart w:id="1" w:name="_Hlk518649935"/>
      <w:bookmarkStart w:id="2" w:name="_Hlk523474517"/>
      <w:r w:rsidRPr="00817E1B">
        <w:rPr>
          <w:rFonts w:ascii="Arial" w:hAnsi="Arial" w:cs="Arial"/>
          <w:bCs/>
          <w:sz w:val="22"/>
          <w:szCs w:val="22"/>
        </w:rPr>
        <w:t xml:space="preserve">Termin do złożenia wniosku przez osoby, którym przysługiwałoby pierwszeństwo w nabyciu nieruchomości na podstawie art. 34 ust. 1 </w:t>
      </w:r>
      <w:proofErr w:type="spellStart"/>
      <w:r w:rsidRPr="00817E1B">
        <w:rPr>
          <w:rFonts w:ascii="Arial" w:hAnsi="Arial" w:cs="Arial"/>
          <w:bCs/>
          <w:sz w:val="22"/>
          <w:szCs w:val="22"/>
        </w:rPr>
        <w:t>pkt</w:t>
      </w:r>
      <w:proofErr w:type="spellEnd"/>
      <w:r w:rsidRPr="00817E1B">
        <w:rPr>
          <w:rFonts w:ascii="Arial" w:hAnsi="Arial" w:cs="Arial"/>
          <w:bCs/>
          <w:sz w:val="22"/>
          <w:szCs w:val="22"/>
        </w:rPr>
        <w:t xml:space="preserve"> 1 i 2 </w:t>
      </w:r>
      <w:r w:rsidR="006F377E">
        <w:rPr>
          <w:rFonts w:ascii="Arial" w:hAnsi="Arial" w:cs="Arial"/>
          <w:bCs/>
          <w:sz w:val="22"/>
          <w:szCs w:val="22"/>
        </w:rPr>
        <w:t>U</w:t>
      </w:r>
      <w:r w:rsidRPr="00817E1B">
        <w:rPr>
          <w:rFonts w:ascii="Arial" w:hAnsi="Arial" w:cs="Arial"/>
          <w:bCs/>
          <w:sz w:val="22"/>
          <w:szCs w:val="22"/>
        </w:rPr>
        <w:t>stawy</w:t>
      </w:r>
      <w:r w:rsidRPr="00817E1B">
        <w:rPr>
          <w:rFonts w:ascii="Arial" w:hAnsi="Arial" w:cs="Arial"/>
          <w:bCs/>
          <w:i/>
          <w:sz w:val="22"/>
          <w:szCs w:val="22"/>
        </w:rPr>
        <w:t xml:space="preserve"> z dnia 21 sierpnia 1997 r. o gospodarce nieruchomościami</w:t>
      </w:r>
      <w:r w:rsidRPr="00817E1B"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bCs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bCs/>
          <w:sz w:val="22"/>
          <w:szCs w:val="22"/>
        </w:rPr>
        <w:t>. Dz. U. z 202</w:t>
      </w:r>
      <w:r w:rsidR="00661C8C">
        <w:rPr>
          <w:rFonts w:ascii="Arial" w:hAnsi="Arial" w:cs="Arial"/>
          <w:bCs/>
          <w:sz w:val="22"/>
          <w:szCs w:val="22"/>
        </w:rPr>
        <w:t>1</w:t>
      </w:r>
      <w:r w:rsidRPr="00817E1B">
        <w:rPr>
          <w:rFonts w:ascii="Arial" w:hAnsi="Arial" w:cs="Arial"/>
          <w:bCs/>
          <w:sz w:val="22"/>
          <w:szCs w:val="22"/>
        </w:rPr>
        <w:t xml:space="preserve"> r. poz. 1</w:t>
      </w:r>
      <w:r w:rsidR="008A3B82">
        <w:rPr>
          <w:rFonts w:ascii="Arial" w:hAnsi="Arial" w:cs="Arial"/>
          <w:bCs/>
          <w:sz w:val="22"/>
          <w:szCs w:val="22"/>
        </w:rPr>
        <w:t>8</w:t>
      </w:r>
      <w:r w:rsidRPr="00817E1B">
        <w:rPr>
          <w:rFonts w:ascii="Arial" w:hAnsi="Arial" w:cs="Arial"/>
          <w:bCs/>
          <w:sz w:val="22"/>
          <w:szCs w:val="22"/>
        </w:rPr>
        <w:t xml:space="preserve">99,) upłynął w dniu </w:t>
      </w:r>
      <w:r w:rsidR="006F377E">
        <w:rPr>
          <w:rFonts w:ascii="Arial" w:hAnsi="Arial" w:cs="Arial"/>
          <w:bCs/>
          <w:sz w:val="22"/>
          <w:szCs w:val="22"/>
        </w:rPr>
        <w:t>7</w:t>
      </w:r>
      <w:r w:rsidR="008A3B82">
        <w:rPr>
          <w:rFonts w:ascii="Arial" w:hAnsi="Arial" w:cs="Arial"/>
          <w:bCs/>
          <w:sz w:val="22"/>
          <w:szCs w:val="22"/>
        </w:rPr>
        <w:t> </w:t>
      </w:r>
      <w:r w:rsidR="006F377E">
        <w:rPr>
          <w:rFonts w:ascii="Arial" w:hAnsi="Arial" w:cs="Arial"/>
          <w:bCs/>
          <w:sz w:val="22"/>
          <w:szCs w:val="22"/>
        </w:rPr>
        <w:t xml:space="preserve">września </w:t>
      </w:r>
      <w:r w:rsidRPr="00817E1B">
        <w:rPr>
          <w:rFonts w:ascii="Arial" w:hAnsi="Arial" w:cs="Arial"/>
          <w:bCs/>
          <w:sz w:val="22"/>
          <w:szCs w:val="22"/>
        </w:rPr>
        <w:t>2021 r.</w:t>
      </w:r>
    </w:p>
    <w:bookmarkEnd w:id="1"/>
    <w:bookmarkEnd w:id="2"/>
    <w:p w:rsidR="00817E1B" w:rsidRPr="00817E1B" w:rsidRDefault="00817E1B" w:rsidP="00817E1B">
      <w:pPr>
        <w:ind w:firstLine="851"/>
        <w:jc w:val="both"/>
        <w:rPr>
          <w:rFonts w:ascii="Arial" w:hAnsi="Arial" w:cs="Arial"/>
          <w:bCs/>
          <w:sz w:val="22"/>
          <w:szCs w:val="22"/>
        </w:rPr>
      </w:pPr>
    </w:p>
    <w:p w:rsidR="00817E1B" w:rsidRPr="00817E1B" w:rsidRDefault="00817E1B" w:rsidP="00817E1B">
      <w:pPr>
        <w:ind w:firstLine="851"/>
        <w:jc w:val="both"/>
        <w:rPr>
          <w:rFonts w:ascii="Arial" w:hAnsi="Arial" w:cs="Arial"/>
          <w:sz w:val="22"/>
          <w:szCs w:val="22"/>
        </w:rPr>
      </w:pPr>
    </w:p>
    <w:p w:rsidR="00817E1B" w:rsidRPr="00817E1B" w:rsidRDefault="00817E1B" w:rsidP="00817E1B">
      <w:pPr>
        <w:jc w:val="center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Otwarcie przetargu nastąpi w dniu</w:t>
      </w:r>
      <w:r w:rsidRPr="00817E1B">
        <w:rPr>
          <w:rFonts w:ascii="Arial" w:hAnsi="Arial" w:cs="Arial"/>
          <w:b/>
          <w:sz w:val="22"/>
          <w:szCs w:val="22"/>
        </w:rPr>
        <w:t xml:space="preserve"> </w:t>
      </w:r>
      <w:r w:rsidR="00523E7D">
        <w:rPr>
          <w:rFonts w:ascii="Arial" w:hAnsi="Arial" w:cs="Arial"/>
          <w:b/>
          <w:sz w:val="22"/>
          <w:szCs w:val="22"/>
        </w:rPr>
        <w:t>25</w:t>
      </w:r>
      <w:r w:rsidRPr="00817E1B">
        <w:rPr>
          <w:rFonts w:ascii="Arial" w:hAnsi="Arial" w:cs="Arial"/>
          <w:b/>
          <w:sz w:val="22"/>
          <w:szCs w:val="22"/>
        </w:rPr>
        <w:t>. </w:t>
      </w:r>
      <w:r w:rsidR="008A3B82">
        <w:rPr>
          <w:rFonts w:ascii="Arial" w:hAnsi="Arial" w:cs="Arial"/>
          <w:b/>
          <w:sz w:val="22"/>
          <w:szCs w:val="22"/>
        </w:rPr>
        <w:t>04</w:t>
      </w:r>
      <w:r w:rsidRPr="00817E1B">
        <w:rPr>
          <w:rFonts w:ascii="Arial" w:hAnsi="Arial" w:cs="Arial"/>
          <w:b/>
          <w:sz w:val="22"/>
          <w:szCs w:val="22"/>
        </w:rPr>
        <w:t>. 202</w:t>
      </w:r>
      <w:r w:rsidR="008A3B82">
        <w:rPr>
          <w:rFonts w:ascii="Arial" w:hAnsi="Arial" w:cs="Arial"/>
          <w:b/>
          <w:sz w:val="22"/>
          <w:szCs w:val="22"/>
        </w:rPr>
        <w:t>2</w:t>
      </w:r>
      <w:r w:rsidRPr="00817E1B">
        <w:rPr>
          <w:rFonts w:ascii="Arial" w:hAnsi="Arial" w:cs="Arial"/>
          <w:b/>
          <w:sz w:val="22"/>
          <w:szCs w:val="22"/>
        </w:rPr>
        <w:t xml:space="preserve"> r. </w:t>
      </w:r>
      <w:r w:rsidRPr="00817E1B">
        <w:rPr>
          <w:rFonts w:ascii="Arial" w:hAnsi="Arial" w:cs="Arial"/>
          <w:sz w:val="22"/>
          <w:szCs w:val="22"/>
        </w:rPr>
        <w:t>o godzinie</w:t>
      </w:r>
      <w:r w:rsidRPr="00817E1B">
        <w:rPr>
          <w:rFonts w:ascii="Arial" w:hAnsi="Arial" w:cs="Arial"/>
          <w:b/>
          <w:sz w:val="22"/>
          <w:szCs w:val="22"/>
        </w:rPr>
        <w:t xml:space="preserve"> 10:00</w:t>
      </w:r>
      <w:r w:rsidRPr="00817E1B">
        <w:rPr>
          <w:rFonts w:ascii="Arial" w:hAnsi="Arial" w:cs="Arial"/>
          <w:sz w:val="22"/>
          <w:szCs w:val="22"/>
        </w:rPr>
        <w:t>,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Cena wywoławcza         </w:t>
      </w:r>
      <w:r w:rsidRPr="00817E1B">
        <w:rPr>
          <w:rFonts w:ascii="Arial" w:hAnsi="Arial" w:cs="Arial"/>
          <w:b/>
          <w:sz w:val="22"/>
          <w:szCs w:val="22"/>
        </w:rPr>
        <w:t>1.</w:t>
      </w:r>
      <w:r w:rsidR="008A3B82">
        <w:rPr>
          <w:rFonts w:ascii="Arial" w:hAnsi="Arial" w:cs="Arial"/>
          <w:b/>
          <w:sz w:val="22"/>
          <w:szCs w:val="22"/>
        </w:rPr>
        <w:t>2</w:t>
      </w:r>
      <w:r w:rsidRPr="00817E1B">
        <w:rPr>
          <w:rFonts w:ascii="Arial" w:hAnsi="Arial" w:cs="Arial"/>
          <w:b/>
          <w:sz w:val="22"/>
          <w:szCs w:val="22"/>
        </w:rPr>
        <w:t>00</w:t>
      </w:r>
      <w:r w:rsidRPr="00817E1B">
        <w:rPr>
          <w:rFonts w:ascii="Arial" w:hAnsi="Arial" w:cs="Arial"/>
          <w:b/>
          <w:bCs/>
          <w:sz w:val="22"/>
          <w:szCs w:val="22"/>
        </w:rPr>
        <w:t xml:space="preserve">.000,00 zł 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Wadium                           </w:t>
      </w:r>
      <w:r w:rsidRPr="00817E1B">
        <w:rPr>
          <w:rFonts w:ascii="Arial" w:hAnsi="Arial" w:cs="Arial"/>
          <w:b/>
          <w:sz w:val="22"/>
          <w:szCs w:val="22"/>
        </w:rPr>
        <w:t>1</w:t>
      </w:r>
      <w:r w:rsidR="008A3B82">
        <w:rPr>
          <w:rFonts w:ascii="Arial" w:hAnsi="Arial" w:cs="Arial"/>
          <w:b/>
          <w:sz w:val="22"/>
          <w:szCs w:val="22"/>
        </w:rPr>
        <w:t>2</w:t>
      </w:r>
      <w:r w:rsidRPr="00817E1B">
        <w:rPr>
          <w:rFonts w:ascii="Arial" w:hAnsi="Arial" w:cs="Arial"/>
          <w:b/>
          <w:sz w:val="22"/>
          <w:szCs w:val="22"/>
        </w:rPr>
        <w:t>0</w:t>
      </w:r>
      <w:r w:rsidRPr="00817E1B">
        <w:rPr>
          <w:rFonts w:ascii="Arial" w:hAnsi="Arial" w:cs="Arial"/>
          <w:b/>
          <w:bCs/>
          <w:sz w:val="22"/>
          <w:szCs w:val="22"/>
        </w:rPr>
        <w:t>.000,00 zł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Cs/>
          <w:sz w:val="22"/>
          <w:szCs w:val="22"/>
        </w:rPr>
        <w:t>Minimalne postąpienie</w:t>
      </w:r>
      <w:r w:rsidRPr="00817E1B">
        <w:rPr>
          <w:rFonts w:ascii="Arial" w:hAnsi="Arial" w:cs="Arial"/>
          <w:b/>
          <w:bCs/>
          <w:sz w:val="22"/>
          <w:szCs w:val="22"/>
        </w:rPr>
        <w:t xml:space="preserve">        1</w:t>
      </w:r>
      <w:r w:rsidR="008A3B82">
        <w:rPr>
          <w:rFonts w:ascii="Arial" w:hAnsi="Arial" w:cs="Arial"/>
          <w:b/>
          <w:bCs/>
          <w:sz w:val="22"/>
          <w:szCs w:val="22"/>
        </w:rPr>
        <w:t>2</w:t>
      </w:r>
      <w:r w:rsidRPr="00817E1B">
        <w:rPr>
          <w:rFonts w:ascii="Arial" w:hAnsi="Arial" w:cs="Arial"/>
          <w:b/>
          <w:bCs/>
          <w:sz w:val="22"/>
          <w:szCs w:val="22"/>
        </w:rPr>
        <w:t>.000,00 zł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Przetarg odbędzie się w siedzibie Zarządu Nieruchomości Województwa Łódzkiego, w Łodzi, przy ul. </w:t>
      </w:r>
      <w:r w:rsidR="00076FAC">
        <w:rPr>
          <w:rFonts w:ascii="Arial" w:hAnsi="Arial" w:cs="Arial"/>
          <w:sz w:val="22"/>
          <w:szCs w:val="22"/>
        </w:rPr>
        <w:t>Kamińskiego 7-9</w:t>
      </w:r>
      <w:r w:rsidRPr="00817E1B">
        <w:rPr>
          <w:rFonts w:ascii="Arial" w:hAnsi="Arial" w:cs="Arial"/>
          <w:sz w:val="22"/>
          <w:szCs w:val="22"/>
        </w:rPr>
        <w:t>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W siedzibie organizatora uczestnicy przetargu zobowiązani będą do przestrzegania </w:t>
      </w:r>
      <w:r w:rsidR="007D3223">
        <w:rPr>
          <w:rFonts w:ascii="Arial" w:hAnsi="Arial" w:cs="Arial"/>
          <w:sz w:val="22"/>
          <w:szCs w:val="22"/>
        </w:rPr>
        <w:t>zasad</w:t>
      </w:r>
      <w:r w:rsidRPr="00817E1B">
        <w:rPr>
          <w:rFonts w:ascii="Arial" w:hAnsi="Arial" w:cs="Arial"/>
          <w:sz w:val="22"/>
          <w:szCs w:val="22"/>
        </w:rPr>
        <w:t xml:space="preserve"> bezpieczeństwa sanitarnego, wynikających ze stanu epidemii Covid-19. Zawarte są one w </w:t>
      </w:r>
      <w:r w:rsidR="0004374D" w:rsidRPr="0004374D">
        <w:rPr>
          <w:rFonts w:ascii="Arial" w:hAnsi="Arial" w:cs="Arial"/>
          <w:i/>
          <w:sz w:val="22"/>
          <w:szCs w:val="22"/>
        </w:rPr>
        <w:t>Z</w:t>
      </w:r>
      <w:r w:rsidRPr="0004374D">
        <w:rPr>
          <w:rFonts w:ascii="Arial" w:hAnsi="Arial" w:cs="Arial"/>
          <w:i/>
          <w:sz w:val="22"/>
          <w:szCs w:val="22"/>
        </w:rPr>
        <w:t>ałączniku</w:t>
      </w:r>
      <w:r w:rsidR="0004374D" w:rsidRPr="0004374D">
        <w:rPr>
          <w:rFonts w:ascii="Arial" w:hAnsi="Arial" w:cs="Arial"/>
          <w:i/>
          <w:sz w:val="22"/>
          <w:szCs w:val="22"/>
        </w:rPr>
        <w:t xml:space="preserve"> nr 3</w:t>
      </w:r>
      <w:r w:rsidRPr="00817E1B">
        <w:rPr>
          <w:rFonts w:ascii="Arial" w:hAnsi="Arial" w:cs="Arial"/>
          <w:sz w:val="22"/>
          <w:szCs w:val="22"/>
        </w:rPr>
        <w:t xml:space="preserve"> do warunków przetargu.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Wadium winno być wniesione przelewem na rachunek Zarządu Nieruchomości Województwa Łódzkiego, nr: 56 1240 3073 1111 0010 1297 4811, z dopiskiem „</w:t>
      </w:r>
      <w:r w:rsidRPr="00817E1B">
        <w:rPr>
          <w:rFonts w:ascii="Arial" w:hAnsi="Arial" w:cs="Arial"/>
          <w:i/>
          <w:sz w:val="22"/>
          <w:szCs w:val="22"/>
        </w:rPr>
        <w:t>Przetarg –</w:t>
      </w:r>
      <w:r w:rsidR="006B14D1">
        <w:rPr>
          <w:rFonts w:ascii="Arial" w:hAnsi="Arial" w:cs="Arial"/>
          <w:i/>
          <w:sz w:val="22"/>
          <w:szCs w:val="22"/>
        </w:rPr>
        <w:t>Sieradz</w:t>
      </w:r>
      <w:r w:rsidRPr="00817E1B">
        <w:rPr>
          <w:rFonts w:ascii="Arial" w:hAnsi="Arial" w:cs="Arial"/>
          <w:i/>
          <w:sz w:val="22"/>
          <w:szCs w:val="22"/>
        </w:rPr>
        <w:t>”</w:t>
      </w:r>
      <w:r w:rsidRPr="00817E1B">
        <w:rPr>
          <w:rFonts w:ascii="Arial" w:hAnsi="Arial" w:cs="Arial"/>
          <w:sz w:val="22"/>
          <w:szCs w:val="22"/>
        </w:rPr>
        <w:t>, z rachunku przyszłego nabywcy nieruchomości, odpowiednio: podmiotu gospodarczego lub osoby fizycznej. Nie ma możliwości wpłaty wadium w siedzibie organizatora przetargu.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Termin wniesienia wadium upływa w dniu </w:t>
      </w:r>
      <w:r w:rsidR="008A3B82">
        <w:rPr>
          <w:rFonts w:ascii="Arial" w:hAnsi="Arial" w:cs="Arial"/>
          <w:sz w:val="22"/>
          <w:szCs w:val="22"/>
        </w:rPr>
        <w:t>1</w:t>
      </w:r>
      <w:r w:rsidR="00523E7D">
        <w:rPr>
          <w:rFonts w:ascii="Arial" w:hAnsi="Arial" w:cs="Arial"/>
          <w:sz w:val="22"/>
          <w:szCs w:val="22"/>
        </w:rPr>
        <w:t>9</w:t>
      </w:r>
      <w:r w:rsidRPr="00817E1B">
        <w:rPr>
          <w:rFonts w:ascii="Arial" w:hAnsi="Arial" w:cs="Arial"/>
          <w:sz w:val="22"/>
          <w:szCs w:val="22"/>
        </w:rPr>
        <w:t xml:space="preserve"> </w:t>
      </w:r>
      <w:r w:rsidR="008A3B82">
        <w:rPr>
          <w:rFonts w:ascii="Arial" w:hAnsi="Arial" w:cs="Arial"/>
          <w:sz w:val="22"/>
          <w:szCs w:val="22"/>
        </w:rPr>
        <w:t xml:space="preserve">kwietnia </w:t>
      </w:r>
      <w:r w:rsidRPr="00817E1B">
        <w:rPr>
          <w:rFonts w:ascii="Arial" w:hAnsi="Arial" w:cs="Arial"/>
          <w:sz w:val="22"/>
          <w:szCs w:val="22"/>
        </w:rPr>
        <w:t>202</w:t>
      </w:r>
      <w:r w:rsidR="008A3B82">
        <w:rPr>
          <w:rFonts w:ascii="Arial" w:hAnsi="Arial" w:cs="Arial"/>
          <w:sz w:val="22"/>
          <w:szCs w:val="22"/>
        </w:rPr>
        <w:t>2</w:t>
      </w:r>
      <w:r w:rsidRPr="00817E1B">
        <w:rPr>
          <w:rFonts w:ascii="Arial" w:hAnsi="Arial" w:cs="Arial"/>
          <w:sz w:val="22"/>
          <w:szCs w:val="22"/>
        </w:rPr>
        <w:t> r., o godzinie 14</w:t>
      </w:r>
      <w:r w:rsidRPr="00817E1B">
        <w:rPr>
          <w:rFonts w:ascii="Arial" w:hAnsi="Arial" w:cs="Arial"/>
          <w:sz w:val="22"/>
          <w:szCs w:val="22"/>
          <w:vertAlign w:val="superscript"/>
        </w:rPr>
        <w:t>00</w:t>
      </w:r>
      <w:r w:rsidRPr="00817E1B">
        <w:rPr>
          <w:rFonts w:ascii="Arial" w:hAnsi="Arial" w:cs="Arial"/>
          <w:sz w:val="22"/>
          <w:szCs w:val="22"/>
        </w:rPr>
        <w:t>, przy czym za datę wpłaty uważa się datę wpływu środków na konto organizatora.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Wadium uczestnika, który wygra przetarg, zostanie zaliczone na poczet ceny sprzedaży.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Pozostałym Uczestnikom przetargu wadium zostanie zwrócone niezwłocznie po przetargu, tj. nie później niż przed upływem trzech dni od daty odwołania, zamknięcia, unieważnienia lub zakończenia przetargu wynikiem negatywnym.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Nie podlega zwrotowi wadium wniesione przez osobę, która przetarg wygra i uchyli się od zawarcia umowy w wyznaczonym przez sprzedającego terminie.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W przetargu mogą wziąć udział osoby, które w terminie od dnia </w:t>
      </w:r>
      <w:r w:rsidR="00523E7D">
        <w:rPr>
          <w:rFonts w:ascii="Arial" w:hAnsi="Arial" w:cs="Arial"/>
          <w:sz w:val="22"/>
          <w:szCs w:val="22"/>
        </w:rPr>
        <w:t>12</w:t>
      </w:r>
      <w:r w:rsidRPr="00817E1B">
        <w:rPr>
          <w:rFonts w:ascii="Arial" w:hAnsi="Arial" w:cs="Arial"/>
          <w:sz w:val="22"/>
          <w:szCs w:val="22"/>
        </w:rPr>
        <w:t xml:space="preserve"> do </w:t>
      </w:r>
      <w:r w:rsidR="00B412D4">
        <w:rPr>
          <w:rFonts w:ascii="Arial" w:hAnsi="Arial" w:cs="Arial"/>
          <w:sz w:val="22"/>
          <w:szCs w:val="22"/>
        </w:rPr>
        <w:t>1</w:t>
      </w:r>
      <w:r w:rsidR="00523E7D">
        <w:rPr>
          <w:rFonts w:ascii="Arial" w:hAnsi="Arial" w:cs="Arial"/>
          <w:sz w:val="22"/>
          <w:szCs w:val="22"/>
        </w:rPr>
        <w:t>9</w:t>
      </w:r>
      <w:r w:rsidRPr="00817E1B">
        <w:rPr>
          <w:rFonts w:ascii="Arial" w:hAnsi="Arial" w:cs="Arial"/>
          <w:sz w:val="22"/>
          <w:szCs w:val="22"/>
        </w:rPr>
        <w:t xml:space="preserve"> </w:t>
      </w:r>
      <w:r w:rsidR="00B412D4">
        <w:rPr>
          <w:rFonts w:ascii="Arial" w:hAnsi="Arial" w:cs="Arial"/>
          <w:sz w:val="22"/>
          <w:szCs w:val="22"/>
        </w:rPr>
        <w:t xml:space="preserve">kwietnia </w:t>
      </w:r>
      <w:r w:rsidRPr="00817E1B">
        <w:rPr>
          <w:rFonts w:ascii="Arial" w:hAnsi="Arial" w:cs="Arial"/>
          <w:sz w:val="22"/>
          <w:szCs w:val="22"/>
        </w:rPr>
        <w:t>202</w:t>
      </w:r>
      <w:r w:rsidR="008A3B82">
        <w:rPr>
          <w:rFonts w:ascii="Arial" w:hAnsi="Arial" w:cs="Arial"/>
          <w:sz w:val="22"/>
          <w:szCs w:val="22"/>
        </w:rPr>
        <w:t>2</w:t>
      </w:r>
      <w:r w:rsidRPr="00817E1B">
        <w:rPr>
          <w:rFonts w:ascii="Arial" w:hAnsi="Arial" w:cs="Arial"/>
          <w:sz w:val="22"/>
          <w:szCs w:val="22"/>
        </w:rPr>
        <w:t> r., do godziny 14</w:t>
      </w:r>
      <w:r w:rsidRPr="00817E1B">
        <w:rPr>
          <w:rFonts w:ascii="Arial" w:hAnsi="Arial" w:cs="Arial"/>
          <w:sz w:val="22"/>
          <w:szCs w:val="22"/>
          <w:vertAlign w:val="superscript"/>
        </w:rPr>
        <w:t>00</w:t>
      </w:r>
      <w:r w:rsidRPr="00817E1B">
        <w:rPr>
          <w:rFonts w:ascii="Arial" w:hAnsi="Arial" w:cs="Arial"/>
          <w:sz w:val="22"/>
          <w:szCs w:val="22"/>
        </w:rPr>
        <w:t xml:space="preserve">, </w:t>
      </w:r>
      <w:r w:rsidR="00B412D4">
        <w:rPr>
          <w:rFonts w:ascii="Arial" w:hAnsi="Arial" w:cs="Arial"/>
          <w:sz w:val="22"/>
          <w:szCs w:val="22"/>
        </w:rPr>
        <w:t>zgłoszą się</w:t>
      </w:r>
      <w:r w:rsidR="00967A30">
        <w:rPr>
          <w:rFonts w:ascii="Arial" w:hAnsi="Arial" w:cs="Arial"/>
          <w:sz w:val="22"/>
          <w:szCs w:val="22"/>
        </w:rPr>
        <w:t xml:space="preserve"> </w:t>
      </w:r>
      <w:r w:rsidRPr="00817E1B">
        <w:rPr>
          <w:rFonts w:ascii="Arial" w:hAnsi="Arial" w:cs="Arial"/>
          <w:sz w:val="22"/>
          <w:szCs w:val="22"/>
        </w:rPr>
        <w:t>w si</w:t>
      </w:r>
      <w:r w:rsidR="004724DB">
        <w:rPr>
          <w:rFonts w:ascii="Arial" w:hAnsi="Arial" w:cs="Arial"/>
          <w:sz w:val="22"/>
          <w:szCs w:val="22"/>
        </w:rPr>
        <w:t xml:space="preserve">edzibie ZNWŁ, w Łodzi, przy ul. </w:t>
      </w:r>
      <w:r w:rsidR="00967A30">
        <w:rPr>
          <w:rFonts w:ascii="Arial" w:hAnsi="Arial" w:cs="Arial"/>
          <w:sz w:val="22"/>
          <w:szCs w:val="22"/>
        </w:rPr>
        <w:t>Kamińskiego 7-9</w:t>
      </w:r>
      <w:r w:rsidRPr="00817E1B">
        <w:rPr>
          <w:rFonts w:ascii="Arial" w:hAnsi="Arial" w:cs="Arial"/>
          <w:sz w:val="22"/>
          <w:szCs w:val="22"/>
        </w:rPr>
        <w:t>, w </w:t>
      </w:r>
      <w:r w:rsidR="00BC3768">
        <w:rPr>
          <w:rFonts w:ascii="Arial" w:hAnsi="Arial" w:cs="Arial"/>
          <w:sz w:val="22"/>
          <w:szCs w:val="22"/>
        </w:rPr>
        <w:t>pok. 104</w:t>
      </w:r>
      <w:r w:rsidR="000D7E9B">
        <w:rPr>
          <w:rFonts w:ascii="Arial" w:hAnsi="Arial" w:cs="Arial"/>
          <w:sz w:val="22"/>
          <w:szCs w:val="22"/>
        </w:rPr>
        <w:t xml:space="preserve">, </w:t>
      </w:r>
      <w:r w:rsidR="00967A30">
        <w:rPr>
          <w:rFonts w:ascii="Arial" w:hAnsi="Arial" w:cs="Arial"/>
          <w:sz w:val="22"/>
          <w:szCs w:val="22"/>
        </w:rPr>
        <w:t xml:space="preserve">w celu </w:t>
      </w:r>
      <w:r w:rsidRPr="00817E1B">
        <w:rPr>
          <w:rFonts w:ascii="Arial" w:hAnsi="Arial" w:cs="Arial"/>
          <w:sz w:val="22"/>
          <w:szCs w:val="22"/>
        </w:rPr>
        <w:t>dokona</w:t>
      </w:r>
      <w:r w:rsidR="000D7E9B">
        <w:rPr>
          <w:rFonts w:ascii="Arial" w:hAnsi="Arial" w:cs="Arial"/>
          <w:sz w:val="22"/>
          <w:szCs w:val="22"/>
        </w:rPr>
        <w:t>nia</w:t>
      </w:r>
      <w:r w:rsidRPr="00817E1B">
        <w:rPr>
          <w:rFonts w:ascii="Arial" w:hAnsi="Arial" w:cs="Arial"/>
          <w:sz w:val="22"/>
          <w:szCs w:val="22"/>
        </w:rPr>
        <w:t xml:space="preserve"> następujących czynności:</w:t>
      </w:r>
    </w:p>
    <w:p w:rsidR="00817E1B" w:rsidRPr="00967A30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b/>
          <w:sz w:val="12"/>
          <w:szCs w:val="22"/>
        </w:rPr>
      </w:pP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bookmarkStart w:id="3" w:name="_Hlk516475618"/>
      <w:r w:rsidRPr="00817E1B">
        <w:rPr>
          <w:rFonts w:ascii="Arial" w:hAnsi="Arial" w:cs="Arial"/>
          <w:sz w:val="22"/>
          <w:szCs w:val="22"/>
        </w:rPr>
        <w:t>przedstawi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 xml:space="preserve"> dow</w:t>
      </w:r>
      <w:r w:rsidR="000D7E9B">
        <w:rPr>
          <w:rFonts w:ascii="Arial" w:hAnsi="Arial" w:cs="Arial"/>
          <w:sz w:val="22"/>
          <w:szCs w:val="22"/>
        </w:rPr>
        <w:t>odu</w:t>
      </w:r>
      <w:r w:rsidRPr="00817E1B">
        <w:rPr>
          <w:rFonts w:ascii="Arial" w:hAnsi="Arial" w:cs="Arial"/>
          <w:sz w:val="22"/>
          <w:szCs w:val="22"/>
        </w:rPr>
        <w:t xml:space="preserve"> wpłaty wadium;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przedstawi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 xml:space="preserve"> dokument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umożliwiające</w:t>
      </w:r>
      <w:r w:rsidR="000D7E9B">
        <w:rPr>
          <w:rFonts w:ascii="Arial" w:hAnsi="Arial" w:cs="Arial"/>
          <w:sz w:val="22"/>
          <w:szCs w:val="22"/>
        </w:rPr>
        <w:t>go</w:t>
      </w:r>
      <w:r w:rsidRPr="00817E1B">
        <w:rPr>
          <w:rFonts w:ascii="Arial" w:hAnsi="Arial" w:cs="Arial"/>
          <w:sz w:val="22"/>
          <w:szCs w:val="22"/>
        </w:rPr>
        <w:t xml:space="preserve"> stwierdzenie tożsamości osoby zainteresowanej, tj. imi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>, nazwisk</w:t>
      </w:r>
      <w:r w:rsidR="000D7E9B">
        <w:rPr>
          <w:rFonts w:ascii="Arial" w:hAnsi="Arial" w:cs="Arial"/>
          <w:sz w:val="22"/>
          <w:szCs w:val="22"/>
        </w:rPr>
        <w:t>a</w:t>
      </w:r>
      <w:r w:rsidRPr="00817E1B">
        <w:rPr>
          <w:rFonts w:ascii="Arial" w:hAnsi="Arial" w:cs="Arial"/>
          <w:sz w:val="22"/>
          <w:szCs w:val="22"/>
        </w:rPr>
        <w:t>, nr PESEL a także adres</w:t>
      </w:r>
      <w:r w:rsidR="000D7E9B">
        <w:rPr>
          <w:rFonts w:ascii="Arial" w:hAnsi="Arial" w:cs="Arial"/>
          <w:sz w:val="22"/>
          <w:szCs w:val="22"/>
        </w:rPr>
        <w:t>u</w:t>
      </w:r>
      <w:r w:rsidR="00A6164F">
        <w:rPr>
          <w:rFonts w:ascii="Arial" w:hAnsi="Arial" w:cs="Arial"/>
          <w:sz w:val="22"/>
          <w:szCs w:val="22"/>
        </w:rPr>
        <w:t xml:space="preserve"> zamieszkania i </w:t>
      </w:r>
      <w:r w:rsidRPr="00817E1B">
        <w:rPr>
          <w:rFonts w:ascii="Arial" w:hAnsi="Arial" w:cs="Arial"/>
          <w:sz w:val="22"/>
          <w:szCs w:val="22"/>
        </w:rPr>
        <w:t>do doręczeń, jak również adres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elektroniczn</w:t>
      </w:r>
      <w:r w:rsidR="000D7E9B">
        <w:rPr>
          <w:rFonts w:ascii="Arial" w:hAnsi="Arial" w:cs="Arial"/>
          <w:sz w:val="22"/>
          <w:szCs w:val="22"/>
        </w:rPr>
        <w:t>ego</w:t>
      </w:r>
      <w:r w:rsidRPr="00817E1B">
        <w:rPr>
          <w:rFonts w:ascii="Arial" w:hAnsi="Arial" w:cs="Arial"/>
          <w:sz w:val="22"/>
          <w:szCs w:val="22"/>
        </w:rPr>
        <w:t>, albo nazw</w:t>
      </w:r>
      <w:r w:rsidR="000D7E9B">
        <w:rPr>
          <w:rFonts w:ascii="Arial" w:hAnsi="Arial" w:cs="Arial"/>
          <w:sz w:val="22"/>
          <w:szCs w:val="22"/>
        </w:rPr>
        <w:t>y</w:t>
      </w:r>
      <w:r w:rsidRPr="00817E1B">
        <w:rPr>
          <w:rFonts w:ascii="Arial" w:hAnsi="Arial" w:cs="Arial"/>
          <w:sz w:val="22"/>
          <w:szCs w:val="22"/>
        </w:rPr>
        <w:t xml:space="preserve"> firmy oraz numer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identyfikacji podatkowej NIP i adres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siedziby oraz odpis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z Krajowego Rejestru Sądowego – jeżeli zainteresowanym jest osoba fizyczna, prawna lub inny podmiot, a</w:t>
      </w:r>
      <w:r w:rsidR="00A6164F">
        <w:rPr>
          <w:rFonts w:ascii="Arial" w:hAnsi="Arial" w:cs="Arial"/>
          <w:sz w:val="22"/>
          <w:szCs w:val="22"/>
        </w:rPr>
        <w:t xml:space="preserve"> </w:t>
      </w:r>
      <w:r w:rsidRPr="00817E1B">
        <w:rPr>
          <w:rFonts w:ascii="Arial" w:hAnsi="Arial" w:cs="Arial"/>
          <w:sz w:val="22"/>
          <w:szCs w:val="22"/>
        </w:rPr>
        <w:t>w przypadku osób fizycznych</w:t>
      </w:r>
      <w:r w:rsidR="00A6164F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prowadzących działalność gospodarczą – wyciąg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z wpisu z Centralnej Ewidencji i Informacji o Działalności Gospodarczej; dokumenty powinny być aktualne, tj. sporządzone nie wcześniej niż 3 miesiące przed datą przetargu;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 przypadku osoby prawnej dostarcz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 xml:space="preserve"> zgod</w:t>
      </w:r>
      <w:r w:rsidR="000D7E9B">
        <w:rPr>
          <w:rFonts w:ascii="Arial" w:hAnsi="Arial" w:cs="Arial"/>
          <w:sz w:val="22"/>
          <w:szCs w:val="22"/>
        </w:rPr>
        <w:t>y</w:t>
      </w:r>
      <w:r w:rsidRPr="00817E1B">
        <w:rPr>
          <w:rFonts w:ascii="Arial" w:hAnsi="Arial" w:cs="Arial"/>
          <w:sz w:val="22"/>
          <w:szCs w:val="22"/>
        </w:rPr>
        <w:t xml:space="preserve"> zgromadzenia wspólników (akcjonariuszy) lub innego właściwego organu na nabycie nieruchomości, jeśli wymaga tego obowiązujący przepis prawa albo przedstawiona do wglądu umowa lub statut spółki;</w:t>
      </w:r>
    </w:p>
    <w:p w:rsidR="00817E1B" w:rsidRPr="00817E1B" w:rsidRDefault="00817E1B" w:rsidP="00817E1B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817E1B">
        <w:rPr>
          <w:rFonts w:ascii="Arial" w:hAnsi="Arial" w:cs="Arial"/>
          <w:sz w:val="22"/>
        </w:rPr>
        <w:t>w przypadku osoby nieposiadającej obywatelstwa polskiego, celem identyfikacji będzie żądany numer paszportu lub innego dokumentu tożsamości;</w:t>
      </w:r>
    </w:p>
    <w:p w:rsid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podpis</w:t>
      </w:r>
      <w:r w:rsidR="000D7E9B">
        <w:rPr>
          <w:rFonts w:ascii="Arial" w:hAnsi="Arial" w:cs="Arial"/>
          <w:sz w:val="22"/>
          <w:szCs w:val="22"/>
        </w:rPr>
        <w:t>ania</w:t>
      </w:r>
      <w:r w:rsidRPr="00817E1B">
        <w:rPr>
          <w:rFonts w:ascii="Arial" w:hAnsi="Arial" w:cs="Arial"/>
          <w:sz w:val="22"/>
          <w:szCs w:val="22"/>
        </w:rPr>
        <w:t xml:space="preserve"> na miejscu oświadczeni</w:t>
      </w:r>
      <w:r w:rsidR="006B14D1">
        <w:rPr>
          <w:rFonts w:ascii="Arial" w:hAnsi="Arial" w:cs="Arial"/>
          <w:sz w:val="22"/>
          <w:szCs w:val="22"/>
        </w:rPr>
        <w:t>a</w:t>
      </w:r>
      <w:r w:rsidRPr="00817E1B">
        <w:rPr>
          <w:rFonts w:ascii="Arial" w:hAnsi="Arial" w:cs="Arial"/>
          <w:sz w:val="22"/>
          <w:szCs w:val="22"/>
        </w:rPr>
        <w:t xml:space="preserve"> o zapoznaniu się ze stanem faktycznym i prawnym przedmiotu sprzedaży, a także z warunkami przetargu, oraz o przyjęciu tych warunków bez zastrzeżeń;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otrzyma</w:t>
      </w:r>
      <w:r w:rsidR="000D7E9B">
        <w:rPr>
          <w:rFonts w:ascii="Arial" w:hAnsi="Arial" w:cs="Arial"/>
          <w:sz w:val="22"/>
          <w:szCs w:val="22"/>
        </w:rPr>
        <w:t>nia</w:t>
      </w:r>
      <w:r w:rsidRPr="00817E1B">
        <w:rPr>
          <w:rFonts w:ascii="Arial" w:hAnsi="Arial" w:cs="Arial"/>
          <w:sz w:val="22"/>
          <w:szCs w:val="22"/>
        </w:rPr>
        <w:t xml:space="preserve"> numer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b/>
          <w:bCs/>
          <w:sz w:val="22"/>
          <w:szCs w:val="22"/>
        </w:rPr>
        <w:t xml:space="preserve"> </w:t>
      </w:r>
      <w:r w:rsidRPr="00817E1B">
        <w:rPr>
          <w:rFonts w:ascii="Arial" w:hAnsi="Arial" w:cs="Arial"/>
          <w:bCs/>
          <w:sz w:val="22"/>
          <w:szCs w:val="22"/>
        </w:rPr>
        <w:t>uprawniając</w:t>
      </w:r>
      <w:r w:rsidR="000D7E9B">
        <w:rPr>
          <w:rFonts w:ascii="Arial" w:hAnsi="Arial" w:cs="Arial"/>
          <w:bCs/>
          <w:sz w:val="22"/>
          <w:szCs w:val="22"/>
        </w:rPr>
        <w:t>ego</w:t>
      </w:r>
      <w:r w:rsidRPr="00817E1B">
        <w:rPr>
          <w:rFonts w:ascii="Arial" w:hAnsi="Arial" w:cs="Arial"/>
          <w:bCs/>
          <w:sz w:val="22"/>
          <w:szCs w:val="22"/>
        </w:rPr>
        <w:t xml:space="preserve"> do uczes</w:t>
      </w:r>
      <w:r w:rsidRPr="00817E1B">
        <w:rPr>
          <w:rFonts w:ascii="Arial" w:hAnsi="Arial" w:cs="Arial"/>
          <w:sz w:val="22"/>
          <w:szCs w:val="22"/>
        </w:rPr>
        <w:t>tnictwa w licytacji.</w:t>
      </w:r>
    </w:p>
    <w:p w:rsidR="00817E1B" w:rsidRPr="00817E1B" w:rsidRDefault="00817E1B" w:rsidP="00817E1B">
      <w:pPr>
        <w:ind w:left="1134"/>
        <w:rPr>
          <w:rFonts w:ascii="Arial" w:hAnsi="Arial" w:cs="Arial"/>
          <w:sz w:val="14"/>
          <w:szCs w:val="22"/>
        </w:rPr>
      </w:pP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bookmarkStart w:id="4" w:name="_Hlk518649651"/>
      <w:bookmarkStart w:id="5" w:name="_Hlk518649612"/>
      <w:r w:rsidRPr="00817E1B">
        <w:rPr>
          <w:rFonts w:ascii="Arial" w:hAnsi="Arial" w:cs="Arial"/>
          <w:sz w:val="22"/>
          <w:szCs w:val="22"/>
        </w:rPr>
        <w:t xml:space="preserve">Cudzoziemcy mogą brać udział w przetargu na podstawie przepisów </w:t>
      </w:r>
      <w:r w:rsidR="006B14D1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stawy </w:t>
      </w:r>
      <w:bookmarkStart w:id="6" w:name="_Hlk518649665"/>
      <w:bookmarkEnd w:id="4"/>
      <w:r w:rsidRPr="00817E1B">
        <w:rPr>
          <w:rFonts w:ascii="Arial" w:hAnsi="Arial" w:cs="Arial"/>
          <w:sz w:val="22"/>
          <w:szCs w:val="22"/>
        </w:rPr>
        <w:t xml:space="preserve">z dnia 24 marca 1920 r. </w:t>
      </w:r>
      <w:r w:rsidRPr="00817E1B">
        <w:rPr>
          <w:rFonts w:ascii="Arial" w:hAnsi="Arial" w:cs="Arial"/>
          <w:i/>
          <w:sz w:val="22"/>
          <w:szCs w:val="22"/>
        </w:rPr>
        <w:t>o nabywaniu nieruchomości przez cudzoziemców</w:t>
      </w:r>
      <w:r w:rsidRPr="00817E1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sz w:val="22"/>
          <w:szCs w:val="22"/>
        </w:rPr>
        <w:t>. Dz. U. z 2017 r., poz. 2278) i składają zezwolenie na nabycie nieruchomości.</w:t>
      </w:r>
      <w:bookmarkEnd w:id="6"/>
      <w:r w:rsidRPr="00817E1B">
        <w:rPr>
          <w:rFonts w:ascii="Arial" w:hAnsi="Arial" w:cs="Arial"/>
          <w:sz w:val="22"/>
          <w:szCs w:val="22"/>
        </w:rPr>
        <w:t xml:space="preserve"> </w:t>
      </w:r>
      <w:bookmarkStart w:id="7" w:name="_Hlk523474576"/>
      <w:r w:rsidRPr="00817E1B">
        <w:rPr>
          <w:rFonts w:ascii="Arial" w:hAnsi="Arial" w:cs="Arial"/>
          <w:sz w:val="22"/>
          <w:szCs w:val="22"/>
        </w:rPr>
        <w:t xml:space="preserve">Nabywca zobowiązany jest do </w:t>
      </w:r>
      <w:r w:rsidRPr="00817E1B">
        <w:rPr>
          <w:rFonts w:ascii="Arial" w:hAnsi="Arial" w:cs="Arial"/>
          <w:sz w:val="22"/>
          <w:szCs w:val="22"/>
        </w:rPr>
        <w:lastRenderedPageBreak/>
        <w:t>ustalenia we własnym zakresie</w:t>
      </w:r>
      <w:r w:rsidR="006B14D1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czy nabycie nieruchomości</w:t>
      </w:r>
      <w:r w:rsidR="005E7A43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będącej przedmiotem przetargu</w:t>
      </w:r>
      <w:r w:rsidR="009C15C5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takiego zezwolenia wymaga.</w:t>
      </w:r>
      <w:bookmarkEnd w:id="7"/>
    </w:p>
    <w:bookmarkEnd w:id="3"/>
    <w:bookmarkEnd w:id="5"/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Jeżeli Uczestnik jest reprezentowany przez pełnomocnika, konieczne jest przedłożenie oryginału pełnomocnictwa</w:t>
      </w:r>
      <w:r w:rsidR="007D3223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upoważniającego do działania na każdym etapie postępowania przetargowego:</w:t>
      </w:r>
    </w:p>
    <w:p w:rsidR="00817E1B" w:rsidRPr="00817E1B" w:rsidRDefault="00817E1B" w:rsidP="00817E1B">
      <w:pPr>
        <w:pStyle w:val="Akapitzlist"/>
        <w:numPr>
          <w:ilvl w:val="0"/>
          <w:numId w:val="12"/>
        </w:numPr>
        <w:tabs>
          <w:tab w:val="left" w:pos="567"/>
        </w:tabs>
        <w:ind w:left="993" w:hanging="426"/>
        <w:rPr>
          <w:rFonts w:ascii="Arial" w:hAnsi="Arial" w:cs="Arial"/>
          <w:sz w:val="22"/>
        </w:rPr>
      </w:pPr>
      <w:r w:rsidRPr="00817E1B">
        <w:rPr>
          <w:rFonts w:ascii="Arial" w:hAnsi="Arial" w:cs="Arial"/>
          <w:sz w:val="22"/>
        </w:rPr>
        <w:t xml:space="preserve"> pełnomocnictwa do złożenia oświadczenia uczestnika przetargu,</w:t>
      </w:r>
    </w:p>
    <w:p w:rsidR="00817E1B" w:rsidRPr="00817E1B" w:rsidRDefault="00817E1B" w:rsidP="00817E1B">
      <w:pPr>
        <w:pStyle w:val="Akapitzlist"/>
        <w:numPr>
          <w:ilvl w:val="0"/>
          <w:numId w:val="12"/>
        </w:numPr>
        <w:tabs>
          <w:tab w:val="left" w:pos="567"/>
        </w:tabs>
        <w:ind w:left="993" w:hanging="426"/>
        <w:rPr>
          <w:rFonts w:ascii="Arial" w:hAnsi="Arial" w:cs="Arial"/>
          <w:sz w:val="22"/>
        </w:rPr>
      </w:pPr>
      <w:r w:rsidRPr="00817E1B">
        <w:rPr>
          <w:rFonts w:ascii="Arial" w:hAnsi="Arial" w:cs="Arial"/>
          <w:sz w:val="22"/>
        </w:rPr>
        <w:t xml:space="preserve"> pełnomocnictwa do udziału w licytacji i składania </w:t>
      </w:r>
      <w:r w:rsidR="009C15C5">
        <w:rPr>
          <w:rFonts w:ascii="Arial" w:hAnsi="Arial" w:cs="Arial"/>
          <w:sz w:val="22"/>
        </w:rPr>
        <w:t xml:space="preserve">stosownych oświadczeń z niego </w:t>
      </w:r>
      <w:r w:rsidRPr="00817E1B">
        <w:rPr>
          <w:rFonts w:ascii="Arial" w:hAnsi="Arial" w:cs="Arial"/>
          <w:sz w:val="22"/>
        </w:rPr>
        <w:t>wynikających.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Dla osób fizycznych uczestniczących w przetargu, pozostających w związku małżeńskim, w tym prowadzących działalność gospodarczą, warunkiem dopuszczenia do przetargu będzie: </w:t>
      </w:r>
    </w:p>
    <w:p w:rsidR="00817E1B" w:rsidRPr="00817E1B" w:rsidRDefault="00817E1B" w:rsidP="00817E1B">
      <w:pPr>
        <w:rPr>
          <w:rFonts w:ascii="Arial" w:hAnsi="Arial" w:cs="Arial"/>
          <w:sz w:val="12"/>
          <w:szCs w:val="22"/>
        </w:rPr>
      </w:pPr>
    </w:p>
    <w:p w:rsidR="00817E1B" w:rsidRPr="00817E1B" w:rsidRDefault="00817E1B" w:rsidP="00817E1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 w przypadku nabycia nieruchomości do majątku wspólnego:</w:t>
      </w:r>
    </w:p>
    <w:p w:rsidR="00817E1B" w:rsidRPr="00817E1B" w:rsidRDefault="00817E1B" w:rsidP="00817E1B">
      <w:pPr>
        <w:ind w:left="360"/>
        <w:rPr>
          <w:rFonts w:ascii="Arial" w:hAnsi="Arial" w:cs="Arial"/>
          <w:sz w:val="16"/>
          <w:szCs w:val="22"/>
        </w:rPr>
      </w:pPr>
    </w:p>
    <w:p w:rsidR="00817E1B" w:rsidRPr="00817E1B" w:rsidRDefault="00817E1B" w:rsidP="00817E1B">
      <w:pPr>
        <w:numPr>
          <w:ilvl w:val="1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stawiennictwo obojga małżonków na przetargu,</w:t>
      </w:r>
    </w:p>
    <w:p w:rsidR="00817E1B" w:rsidRPr="00817E1B" w:rsidRDefault="00817E1B" w:rsidP="00817E1B">
      <w:pPr>
        <w:ind w:left="851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albo</w:t>
      </w:r>
    </w:p>
    <w:p w:rsidR="00817E1B" w:rsidRPr="00817E1B" w:rsidRDefault="00817E1B" w:rsidP="00817E1B">
      <w:pPr>
        <w:numPr>
          <w:ilvl w:val="1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złożenie pisemnego oświadczenia podpisanego w szczególności w obecności pracownika ZNWŁ albo z podpisem poświadczonym notarialnie o wyrażeniu zgody przez współmałżonka niebiorącego udziału w przetargu: na złożenie oświadczeń uczestnika przetargu, wzięcie udziału w licytacji przez zgłaszanie określonych postąpień oraz na nabycie nieruchomości za cenę ustaloną w przetargu – art. 37 ustawy z dnia 25 lutego 1964 r. </w:t>
      </w:r>
      <w:r w:rsidRPr="00817E1B">
        <w:rPr>
          <w:rFonts w:ascii="Arial" w:hAnsi="Arial" w:cs="Arial"/>
          <w:i/>
          <w:sz w:val="22"/>
          <w:szCs w:val="22"/>
        </w:rPr>
        <w:t>Kodeks rodzinny i opiekuńczy</w:t>
      </w:r>
      <w:r w:rsidRPr="00817E1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sz w:val="22"/>
          <w:szCs w:val="22"/>
        </w:rPr>
        <w:t>. Dz. U. z 2020 r. poz. 1359).</w:t>
      </w:r>
    </w:p>
    <w:p w:rsidR="00817E1B" w:rsidRPr="00817E1B" w:rsidRDefault="00817E1B" w:rsidP="00817E1B">
      <w:pPr>
        <w:ind w:left="1080"/>
        <w:rPr>
          <w:rFonts w:ascii="Arial" w:hAnsi="Arial" w:cs="Arial"/>
          <w:sz w:val="12"/>
          <w:szCs w:val="22"/>
        </w:rPr>
      </w:pPr>
    </w:p>
    <w:p w:rsidR="00817E1B" w:rsidRPr="00817E1B" w:rsidRDefault="00817E1B" w:rsidP="00817E1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 przypadku nabycia nieruchomości do majątku osobistego:</w:t>
      </w:r>
    </w:p>
    <w:p w:rsidR="00817E1B" w:rsidRPr="00817E1B" w:rsidRDefault="00817E1B" w:rsidP="00817E1B">
      <w:pPr>
        <w:ind w:left="360"/>
        <w:rPr>
          <w:rFonts w:ascii="Arial" w:hAnsi="Arial" w:cs="Arial"/>
          <w:sz w:val="12"/>
          <w:szCs w:val="22"/>
        </w:rPr>
      </w:pPr>
    </w:p>
    <w:p w:rsidR="00817E1B" w:rsidRPr="00817E1B" w:rsidRDefault="00817E1B" w:rsidP="00817E1B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złożenie wypisu aktu notarialnego dokumentującego umowę majątkową małżeńską ustanawiającą rozdzielność majątkową bądź odpisu orzeczenia sądowego ustanawiającego tę rozdzielność,</w:t>
      </w:r>
    </w:p>
    <w:p w:rsidR="00817E1B" w:rsidRPr="00817E1B" w:rsidRDefault="00817E1B" w:rsidP="00817E1B">
      <w:pPr>
        <w:ind w:left="851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albo</w:t>
      </w:r>
    </w:p>
    <w:p w:rsidR="00817E1B" w:rsidRPr="00817E1B" w:rsidRDefault="00817E1B" w:rsidP="00817E1B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złożenie oświadczenia obojga małżonków z podpisami poświadczonymi notarialnie o nabywaniu nieruchomości do majątku osobistego jednego z nich, ze środków pochodzących z tego majątku.</w:t>
      </w:r>
    </w:p>
    <w:p w:rsidR="00817E1B" w:rsidRPr="00817E1B" w:rsidRDefault="00817E1B" w:rsidP="00817E1B">
      <w:pPr>
        <w:ind w:left="1080"/>
        <w:jc w:val="both"/>
        <w:rPr>
          <w:rFonts w:ascii="Arial" w:hAnsi="Arial" w:cs="Arial"/>
          <w:sz w:val="10"/>
          <w:szCs w:val="22"/>
        </w:rPr>
      </w:pP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Niedostarczenie wskazanych dokumentów skutkować będzie niedopuszczeniem do przetargu.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Pełnomocnictwo do zawarcia umowy sprzedaży wymaga formy aktu notarialnego.</w:t>
      </w:r>
    </w:p>
    <w:p w:rsidR="005E7A43" w:rsidRPr="005E7A43" w:rsidRDefault="005E7A43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bookmarkStart w:id="8" w:name="_Hlk516476042"/>
      <w:r>
        <w:rPr>
          <w:rFonts w:ascii="Arial" w:hAnsi="Arial" w:cs="Arial"/>
          <w:sz w:val="22"/>
          <w:szCs w:val="22"/>
        </w:rPr>
        <w:t xml:space="preserve">Bezpośrednio przed przystąpieniem do przetargu uczestnicy podpisują oświadczenie </w:t>
      </w:r>
      <w:proofErr w:type="spellStart"/>
      <w:r>
        <w:rPr>
          <w:rFonts w:ascii="Arial" w:hAnsi="Arial" w:cs="Arial"/>
          <w:sz w:val="22"/>
          <w:szCs w:val="22"/>
        </w:rPr>
        <w:t>ws</w:t>
      </w:r>
      <w:proofErr w:type="spellEnd"/>
      <w:r>
        <w:rPr>
          <w:rFonts w:ascii="Arial" w:hAnsi="Arial" w:cs="Arial"/>
          <w:sz w:val="22"/>
          <w:szCs w:val="22"/>
        </w:rPr>
        <w:t xml:space="preserve">. epidemii Covid-19, którego wzór zawarty jest w warunkach przetargu jako </w:t>
      </w:r>
      <w:r w:rsidRPr="005E7A43">
        <w:rPr>
          <w:rFonts w:ascii="Arial" w:hAnsi="Arial" w:cs="Arial"/>
          <w:i/>
          <w:sz w:val="22"/>
          <w:szCs w:val="22"/>
        </w:rPr>
        <w:t>Zał</w:t>
      </w:r>
      <w:r>
        <w:rPr>
          <w:rFonts w:ascii="Arial" w:hAnsi="Arial" w:cs="Arial"/>
          <w:i/>
          <w:sz w:val="22"/>
          <w:szCs w:val="22"/>
        </w:rPr>
        <w:t>ącznik nr</w:t>
      </w:r>
      <w:r w:rsidRPr="005E7A43">
        <w:rPr>
          <w:rFonts w:ascii="Arial" w:hAnsi="Arial" w:cs="Arial"/>
          <w:i/>
          <w:sz w:val="22"/>
          <w:szCs w:val="22"/>
        </w:rPr>
        <w:t xml:space="preserve"> 4</w:t>
      </w:r>
      <w:r>
        <w:rPr>
          <w:rFonts w:ascii="Arial" w:hAnsi="Arial" w:cs="Arial"/>
          <w:i/>
          <w:sz w:val="22"/>
          <w:szCs w:val="22"/>
        </w:rPr>
        <w:t xml:space="preserve">. </w:t>
      </w:r>
      <w:r w:rsidRPr="005E7A43">
        <w:rPr>
          <w:rFonts w:ascii="Arial" w:hAnsi="Arial" w:cs="Arial"/>
          <w:sz w:val="22"/>
          <w:szCs w:val="22"/>
        </w:rPr>
        <w:t xml:space="preserve">Jego </w:t>
      </w:r>
      <w:r>
        <w:rPr>
          <w:rFonts w:ascii="Arial" w:hAnsi="Arial" w:cs="Arial"/>
          <w:sz w:val="22"/>
          <w:szCs w:val="22"/>
        </w:rPr>
        <w:t>p</w:t>
      </w:r>
      <w:r w:rsidRPr="005E7A43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dp</w:t>
      </w:r>
      <w:r w:rsidRPr="005E7A43">
        <w:rPr>
          <w:rFonts w:ascii="Arial" w:hAnsi="Arial" w:cs="Arial"/>
          <w:sz w:val="22"/>
          <w:szCs w:val="22"/>
        </w:rPr>
        <w:t xml:space="preserve">isanie jest warunkiem </w:t>
      </w:r>
      <w:r>
        <w:rPr>
          <w:rFonts w:ascii="Arial" w:hAnsi="Arial" w:cs="Arial"/>
          <w:sz w:val="22"/>
          <w:szCs w:val="22"/>
        </w:rPr>
        <w:t xml:space="preserve">dopuszczenia do </w:t>
      </w:r>
      <w:r w:rsidR="009C15C5">
        <w:rPr>
          <w:rFonts w:ascii="Arial" w:hAnsi="Arial" w:cs="Arial"/>
          <w:sz w:val="22"/>
          <w:szCs w:val="22"/>
        </w:rPr>
        <w:t xml:space="preserve">uczestnictwa w </w:t>
      </w:r>
      <w:r>
        <w:rPr>
          <w:rFonts w:ascii="Arial" w:hAnsi="Arial" w:cs="Arial"/>
          <w:sz w:val="22"/>
          <w:szCs w:val="22"/>
        </w:rPr>
        <w:t>przetargu.</w:t>
      </w:r>
    </w:p>
    <w:bookmarkEnd w:id="8"/>
    <w:p w:rsidR="005E7A43" w:rsidRDefault="005E7A43" w:rsidP="005E7A43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Koszty związane z nabyciem nieruchomości ponosi nabywca nieruchomości.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Pozostałe informacje zawarte są w warunkach przetargu, stanowiących integralną część niniejszego ogłoszenia, które zamieszczone są na stronach internetowych: www.znwl.pl oraz www.bip.lodzkie.pl.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Termin oględzin nieruchomości można ustalić bądź dodatkowe informacje uzyskać pod numerem te</w:t>
      </w:r>
      <w:r w:rsidR="00967A30">
        <w:rPr>
          <w:rFonts w:ascii="Arial" w:hAnsi="Arial" w:cs="Arial"/>
          <w:sz w:val="22"/>
          <w:szCs w:val="22"/>
        </w:rPr>
        <w:t xml:space="preserve">lefonu 42 205-58-71, 205-58-72 lub </w:t>
      </w:r>
      <w:r w:rsidR="003A5BC7">
        <w:rPr>
          <w:rFonts w:ascii="Arial" w:hAnsi="Arial" w:cs="Arial"/>
          <w:sz w:val="22"/>
          <w:szCs w:val="22"/>
        </w:rPr>
        <w:t>66</w:t>
      </w:r>
      <w:r w:rsidR="00967A30">
        <w:rPr>
          <w:rFonts w:ascii="Arial" w:hAnsi="Arial" w:cs="Arial"/>
          <w:sz w:val="22"/>
          <w:szCs w:val="22"/>
        </w:rPr>
        <w:t xml:space="preserve">7 537 001. 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Zarząd Nieruchomości Województwa Łódzkiego, działający w imieniu Zarządu Województwa Łódzkiego, może odwołać ogłoszony przetarg jedynie z ważnych powodów.</w:t>
      </w:r>
    </w:p>
    <w:p w:rsidR="00817E1B" w:rsidRPr="00817E1B" w:rsidRDefault="00817E1B" w:rsidP="00817E1B">
      <w:pPr>
        <w:ind w:firstLine="851"/>
        <w:jc w:val="both"/>
        <w:rPr>
          <w:rFonts w:ascii="Arial" w:hAnsi="Arial" w:cs="Arial"/>
          <w:sz w:val="22"/>
          <w:szCs w:val="22"/>
        </w:rPr>
      </w:pPr>
    </w:p>
    <w:sectPr w:rsidR="00817E1B" w:rsidRPr="00817E1B" w:rsidSect="00C404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418" w:left="1418" w:header="709" w:footer="9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059" w:rsidRDefault="00825059" w:rsidP="00A75F5E">
      <w:r>
        <w:separator/>
      </w:r>
    </w:p>
  </w:endnote>
  <w:endnote w:type="continuationSeparator" w:id="0">
    <w:p w:rsidR="00825059" w:rsidRDefault="00825059" w:rsidP="00A75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808080" w:themeColor="background1" w:themeShade="80"/>
      </w:rPr>
      <w:id w:val="508796814"/>
      <w:docPartObj>
        <w:docPartGallery w:val="Page Numbers (Bottom of Page)"/>
        <w:docPartUnique/>
      </w:docPartObj>
    </w:sdtPr>
    <w:sdtContent>
      <w:sdt>
        <w:sdtPr>
          <w:rPr>
            <w:i/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Content>
          <w:p w:rsidR="00492AD5" w:rsidRPr="00FD5299" w:rsidRDefault="005F3D13" w:rsidP="003E2ED5">
            <w:pPr>
              <w:pStyle w:val="Stopka"/>
              <w:jc w:val="center"/>
              <w:rPr>
                <w:i/>
                <w:color w:val="808080" w:themeColor="background1" w:themeShade="80"/>
              </w:rPr>
            </w:pPr>
            <w:r w:rsidRPr="005F3D13">
              <w:rPr>
                <w:i/>
                <w:noProof/>
                <w:color w:val="808080" w:themeColor="background1" w:themeShade="80"/>
              </w:rPr>
              <w:drawing>
                <wp:inline distT="0" distB="0" distL="0" distR="0">
                  <wp:extent cx="4551972" cy="720000"/>
                  <wp:effectExtent l="19050" t="0" r="978" b="0"/>
                  <wp:docPr id="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9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AD5" w:rsidRPr="00FD5299">
              <w:rPr>
                <w:i/>
                <w:color w:val="808080" w:themeColor="background1" w:themeShade="80"/>
              </w:rPr>
              <w:t xml:space="preserve">Strona </w:t>
            </w:r>
            <w:r w:rsidR="00F90834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PAGE</w:instrText>
            </w:r>
            <w:r w:rsidR="00F90834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523E7D">
              <w:rPr>
                <w:b/>
                <w:i/>
                <w:noProof/>
                <w:color w:val="808080" w:themeColor="background1" w:themeShade="80"/>
              </w:rPr>
              <w:t>2</w:t>
            </w:r>
            <w:r w:rsidR="00F90834" w:rsidRPr="00FD5299">
              <w:rPr>
                <w:b/>
                <w:i/>
                <w:color w:val="808080" w:themeColor="background1" w:themeShade="80"/>
              </w:rPr>
              <w:fldChar w:fldCharType="end"/>
            </w:r>
            <w:r w:rsidR="00492AD5" w:rsidRPr="00FD5299">
              <w:rPr>
                <w:i/>
                <w:color w:val="808080" w:themeColor="background1" w:themeShade="80"/>
              </w:rPr>
              <w:t xml:space="preserve"> z </w:t>
            </w:r>
            <w:r w:rsidR="00F90834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NUMPAGES</w:instrText>
            </w:r>
            <w:r w:rsidR="00F90834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523E7D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F90834" w:rsidRPr="00FD5299">
              <w:rPr>
                <w:b/>
                <w:i/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059" w:rsidRDefault="00825059" w:rsidP="00A75F5E">
      <w:r>
        <w:separator/>
      </w:r>
    </w:p>
  </w:footnote>
  <w:footnote w:type="continuationSeparator" w:id="0">
    <w:p w:rsidR="00825059" w:rsidRDefault="00825059" w:rsidP="00A75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F53"/>
    <w:multiLevelType w:val="hybridMultilevel"/>
    <w:tmpl w:val="C3EC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85BEE"/>
    <w:multiLevelType w:val="hybridMultilevel"/>
    <w:tmpl w:val="FB2C8ACE"/>
    <w:lvl w:ilvl="0" w:tplc="9758B796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0F048FD"/>
    <w:multiLevelType w:val="hybridMultilevel"/>
    <w:tmpl w:val="C6847040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22EC6E63"/>
    <w:multiLevelType w:val="hybridMultilevel"/>
    <w:tmpl w:val="5DF28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26DC3"/>
    <w:multiLevelType w:val="hybridMultilevel"/>
    <w:tmpl w:val="3EE072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E3FA6"/>
    <w:multiLevelType w:val="hybridMultilevel"/>
    <w:tmpl w:val="820099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A2220"/>
    <w:multiLevelType w:val="hybridMultilevel"/>
    <w:tmpl w:val="CEE0F7F0"/>
    <w:lvl w:ilvl="0" w:tplc="39783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758B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A96250C"/>
    <w:multiLevelType w:val="hybridMultilevel"/>
    <w:tmpl w:val="08AC1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E874A3"/>
    <w:multiLevelType w:val="hybridMultilevel"/>
    <w:tmpl w:val="C630D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8351D"/>
    <w:multiLevelType w:val="hybridMultilevel"/>
    <w:tmpl w:val="910842EE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0">
    <w:nsid w:val="528463AA"/>
    <w:multiLevelType w:val="hybridMultilevel"/>
    <w:tmpl w:val="4502DF66"/>
    <w:lvl w:ilvl="0" w:tplc="DE5E4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8E10BC"/>
    <w:multiLevelType w:val="hybridMultilevel"/>
    <w:tmpl w:val="EEA4C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03648"/>
    <w:multiLevelType w:val="hybridMultilevel"/>
    <w:tmpl w:val="5C581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77FE4"/>
    <w:multiLevelType w:val="hybridMultilevel"/>
    <w:tmpl w:val="DB84D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13"/>
  </w:num>
  <w:num w:numId="8">
    <w:abstractNumId w:val="8"/>
  </w:num>
  <w:num w:numId="9">
    <w:abstractNumId w:val="3"/>
  </w:num>
  <w:num w:numId="10">
    <w:abstractNumId w:val="4"/>
  </w:num>
  <w:num w:numId="11">
    <w:abstractNumId w:val="5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A75F5E"/>
    <w:rsid w:val="0000356B"/>
    <w:rsid w:val="000052D4"/>
    <w:rsid w:val="000303DB"/>
    <w:rsid w:val="00040F99"/>
    <w:rsid w:val="00042465"/>
    <w:rsid w:val="0004374D"/>
    <w:rsid w:val="00056118"/>
    <w:rsid w:val="00063CA6"/>
    <w:rsid w:val="00066D86"/>
    <w:rsid w:val="0007386B"/>
    <w:rsid w:val="0007396F"/>
    <w:rsid w:val="00076FAC"/>
    <w:rsid w:val="0008171C"/>
    <w:rsid w:val="000823A4"/>
    <w:rsid w:val="00083868"/>
    <w:rsid w:val="00083BDF"/>
    <w:rsid w:val="000A2360"/>
    <w:rsid w:val="000A4925"/>
    <w:rsid w:val="000C5709"/>
    <w:rsid w:val="000D147E"/>
    <w:rsid w:val="000D58A8"/>
    <w:rsid w:val="000D7E9B"/>
    <w:rsid w:val="000E313C"/>
    <w:rsid w:val="000F6C30"/>
    <w:rsid w:val="000F6CE4"/>
    <w:rsid w:val="001136F4"/>
    <w:rsid w:val="00130884"/>
    <w:rsid w:val="0013405E"/>
    <w:rsid w:val="00141952"/>
    <w:rsid w:val="00153C94"/>
    <w:rsid w:val="00154E56"/>
    <w:rsid w:val="001939A8"/>
    <w:rsid w:val="00195C4F"/>
    <w:rsid w:val="001C05A0"/>
    <w:rsid w:val="001E013B"/>
    <w:rsid w:val="001F0AAF"/>
    <w:rsid w:val="00235CA0"/>
    <w:rsid w:val="002659A5"/>
    <w:rsid w:val="0026668E"/>
    <w:rsid w:val="002A5794"/>
    <w:rsid w:val="002B272A"/>
    <w:rsid w:val="002B3759"/>
    <w:rsid w:val="002C757B"/>
    <w:rsid w:val="002D24ED"/>
    <w:rsid w:val="002E40B9"/>
    <w:rsid w:val="002E45A5"/>
    <w:rsid w:val="00303511"/>
    <w:rsid w:val="003142A7"/>
    <w:rsid w:val="00314C29"/>
    <w:rsid w:val="00351888"/>
    <w:rsid w:val="0035746D"/>
    <w:rsid w:val="0036190D"/>
    <w:rsid w:val="00367243"/>
    <w:rsid w:val="00383658"/>
    <w:rsid w:val="00383673"/>
    <w:rsid w:val="003A070C"/>
    <w:rsid w:val="003A4D2D"/>
    <w:rsid w:val="003A5BC7"/>
    <w:rsid w:val="003B5A2A"/>
    <w:rsid w:val="003B78F0"/>
    <w:rsid w:val="003C56DE"/>
    <w:rsid w:val="003C757E"/>
    <w:rsid w:val="003D3A7C"/>
    <w:rsid w:val="003D4523"/>
    <w:rsid w:val="003E2ED5"/>
    <w:rsid w:val="00412A31"/>
    <w:rsid w:val="00420A9B"/>
    <w:rsid w:val="00456908"/>
    <w:rsid w:val="004628FF"/>
    <w:rsid w:val="00465CB4"/>
    <w:rsid w:val="004724DB"/>
    <w:rsid w:val="004872CD"/>
    <w:rsid w:val="00492AD5"/>
    <w:rsid w:val="004A4911"/>
    <w:rsid w:val="004A60BE"/>
    <w:rsid w:val="004C190D"/>
    <w:rsid w:val="004C1928"/>
    <w:rsid w:val="004D1A1A"/>
    <w:rsid w:val="004E3499"/>
    <w:rsid w:val="004E4787"/>
    <w:rsid w:val="004E72E5"/>
    <w:rsid w:val="004F2161"/>
    <w:rsid w:val="004F6E74"/>
    <w:rsid w:val="00512E35"/>
    <w:rsid w:val="005137B6"/>
    <w:rsid w:val="00514C6C"/>
    <w:rsid w:val="00520389"/>
    <w:rsid w:val="00523E7D"/>
    <w:rsid w:val="00530420"/>
    <w:rsid w:val="00530C2D"/>
    <w:rsid w:val="00532F26"/>
    <w:rsid w:val="005379F7"/>
    <w:rsid w:val="00546AB1"/>
    <w:rsid w:val="0057145C"/>
    <w:rsid w:val="00591E41"/>
    <w:rsid w:val="005A247B"/>
    <w:rsid w:val="005A5B81"/>
    <w:rsid w:val="005B2E6F"/>
    <w:rsid w:val="005C11E2"/>
    <w:rsid w:val="005C4768"/>
    <w:rsid w:val="005D10B6"/>
    <w:rsid w:val="005E7A43"/>
    <w:rsid w:val="005F37FA"/>
    <w:rsid w:val="005F3D13"/>
    <w:rsid w:val="00601C76"/>
    <w:rsid w:val="00614A78"/>
    <w:rsid w:val="00615FDB"/>
    <w:rsid w:val="00616EE9"/>
    <w:rsid w:val="00621B7E"/>
    <w:rsid w:val="0065143B"/>
    <w:rsid w:val="00656334"/>
    <w:rsid w:val="00661C8C"/>
    <w:rsid w:val="00663F9E"/>
    <w:rsid w:val="00665210"/>
    <w:rsid w:val="006928B6"/>
    <w:rsid w:val="006B14D1"/>
    <w:rsid w:val="006C144C"/>
    <w:rsid w:val="006D0079"/>
    <w:rsid w:val="006D3677"/>
    <w:rsid w:val="006F377E"/>
    <w:rsid w:val="006F7CC0"/>
    <w:rsid w:val="00702872"/>
    <w:rsid w:val="00707BC3"/>
    <w:rsid w:val="00716EE0"/>
    <w:rsid w:val="00717538"/>
    <w:rsid w:val="00720030"/>
    <w:rsid w:val="0072163E"/>
    <w:rsid w:val="00727B05"/>
    <w:rsid w:val="00732D46"/>
    <w:rsid w:val="00756593"/>
    <w:rsid w:val="00771C06"/>
    <w:rsid w:val="00777B28"/>
    <w:rsid w:val="00784E1B"/>
    <w:rsid w:val="00784E2D"/>
    <w:rsid w:val="00794312"/>
    <w:rsid w:val="007B27E8"/>
    <w:rsid w:val="007C3E4F"/>
    <w:rsid w:val="007D2752"/>
    <w:rsid w:val="007D3223"/>
    <w:rsid w:val="007D647F"/>
    <w:rsid w:val="007E0C9F"/>
    <w:rsid w:val="007E4660"/>
    <w:rsid w:val="007E62FD"/>
    <w:rsid w:val="007E63A1"/>
    <w:rsid w:val="007E6877"/>
    <w:rsid w:val="007F172A"/>
    <w:rsid w:val="007F1959"/>
    <w:rsid w:val="007F545A"/>
    <w:rsid w:val="00803248"/>
    <w:rsid w:val="00804E2E"/>
    <w:rsid w:val="00806720"/>
    <w:rsid w:val="008129B6"/>
    <w:rsid w:val="00817E1B"/>
    <w:rsid w:val="00825059"/>
    <w:rsid w:val="008337E3"/>
    <w:rsid w:val="00873B4B"/>
    <w:rsid w:val="008752E4"/>
    <w:rsid w:val="008A3B82"/>
    <w:rsid w:val="008C4219"/>
    <w:rsid w:val="008E4EB2"/>
    <w:rsid w:val="009042E3"/>
    <w:rsid w:val="00917E9C"/>
    <w:rsid w:val="009262A9"/>
    <w:rsid w:val="00942A03"/>
    <w:rsid w:val="009565DC"/>
    <w:rsid w:val="00967A30"/>
    <w:rsid w:val="0097228C"/>
    <w:rsid w:val="009918CF"/>
    <w:rsid w:val="009A6667"/>
    <w:rsid w:val="009C15C5"/>
    <w:rsid w:val="009C6CA9"/>
    <w:rsid w:val="009F4A21"/>
    <w:rsid w:val="009F7F23"/>
    <w:rsid w:val="00A12FEF"/>
    <w:rsid w:val="00A2381A"/>
    <w:rsid w:val="00A30617"/>
    <w:rsid w:val="00A35893"/>
    <w:rsid w:val="00A35A21"/>
    <w:rsid w:val="00A4016E"/>
    <w:rsid w:val="00A52164"/>
    <w:rsid w:val="00A55F83"/>
    <w:rsid w:val="00A60031"/>
    <w:rsid w:val="00A6164F"/>
    <w:rsid w:val="00A71C12"/>
    <w:rsid w:val="00A75F5E"/>
    <w:rsid w:val="00A877AA"/>
    <w:rsid w:val="00AA10B7"/>
    <w:rsid w:val="00AA7F30"/>
    <w:rsid w:val="00AB3C1F"/>
    <w:rsid w:val="00AC184D"/>
    <w:rsid w:val="00AC2B48"/>
    <w:rsid w:val="00AC66E8"/>
    <w:rsid w:val="00B122FD"/>
    <w:rsid w:val="00B13ED1"/>
    <w:rsid w:val="00B16228"/>
    <w:rsid w:val="00B174A3"/>
    <w:rsid w:val="00B17AC3"/>
    <w:rsid w:val="00B412D4"/>
    <w:rsid w:val="00B47827"/>
    <w:rsid w:val="00B52827"/>
    <w:rsid w:val="00B614AC"/>
    <w:rsid w:val="00B6661B"/>
    <w:rsid w:val="00B66894"/>
    <w:rsid w:val="00B926EC"/>
    <w:rsid w:val="00BC3768"/>
    <w:rsid w:val="00BD2FF6"/>
    <w:rsid w:val="00C25CA7"/>
    <w:rsid w:val="00C404D6"/>
    <w:rsid w:val="00C434B5"/>
    <w:rsid w:val="00C44257"/>
    <w:rsid w:val="00C802BA"/>
    <w:rsid w:val="00C87CB9"/>
    <w:rsid w:val="00CC144A"/>
    <w:rsid w:val="00CC397B"/>
    <w:rsid w:val="00CF38DD"/>
    <w:rsid w:val="00D0176F"/>
    <w:rsid w:val="00D118BA"/>
    <w:rsid w:val="00D1464F"/>
    <w:rsid w:val="00D35E32"/>
    <w:rsid w:val="00D56698"/>
    <w:rsid w:val="00D722D0"/>
    <w:rsid w:val="00D90252"/>
    <w:rsid w:val="00D93708"/>
    <w:rsid w:val="00D9522A"/>
    <w:rsid w:val="00DA797A"/>
    <w:rsid w:val="00DC060A"/>
    <w:rsid w:val="00DC6E3A"/>
    <w:rsid w:val="00DE2A85"/>
    <w:rsid w:val="00DE677E"/>
    <w:rsid w:val="00DE729E"/>
    <w:rsid w:val="00E12DF1"/>
    <w:rsid w:val="00E15493"/>
    <w:rsid w:val="00E25737"/>
    <w:rsid w:val="00E27465"/>
    <w:rsid w:val="00E41757"/>
    <w:rsid w:val="00E53E7C"/>
    <w:rsid w:val="00E551C4"/>
    <w:rsid w:val="00EA1647"/>
    <w:rsid w:val="00EA5B25"/>
    <w:rsid w:val="00EA6297"/>
    <w:rsid w:val="00EA7134"/>
    <w:rsid w:val="00EB104D"/>
    <w:rsid w:val="00EF27B1"/>
    <w:rsid w:val="00F0251A"/>
    <w:rsid w:val="00F2220C"/>
    <w:rsid w:val="00F4776A"/>
    <w:rsid w:val="00F501D7"/>
    <w:rsid w:val="00F81F8E"/>
    <w:rsid w:val="00F84C2F"/>
    <w:rsid w:val="00F90834"/>
    <w:rsid w:val="00F915F3"/>
    <w:rsid w:val="00F96ED0"/>
    <w:rsid w:val="00FA3D14"/>
    <w:rsid w:val="00FA3D54"/>
    <w:rsid w:val="00FC6695"/>
    <w:rsid w:val="00FC7EBC"/>
    <w:rsid w:val="00FD641C"/>
    <w:rsid w:val="00FD73E3"/>
    <w:rsid w:val="00FF02FE"/>
    <w:rsid w:val="00FF0E85"/>
    <w:rsid w:val="00FF0EAA"/>
    <w:rsid w:val="00FF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A75F5E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A75F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A75F5E"/>
    <w:pPr>
      <w:jc w:val="center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75F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5F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5F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75F5E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5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5F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F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9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95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F3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D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7E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7E1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1341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 Żołnierczyk</cp:lastModifiedBy>
  <cp:revision>9</cp:revision>
  <cp:lastPrinted>2022-02-08T09:12:00Z</cp:lastPrinted>
  <dcterms:created xsi:type="dcterms:W3CDTF">2022-02-02T08:35:00Z</dcterms:created>
  <dcterms:modified xsi:type="dcterms:W3CDTF">2022-02-08T09:14:00Z</dcterms:modified>
</cp:coreProperties>
</file>